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E6CF" w14:textId="77777777" w:rsidR="007B78AD" w:rsidRPr="00B57E59" w:rsidRDefault="003E4FE1" w:rsidP="00C10492">
      <w:pPr>
        <w:spacing w:after="0" w:line="120" w:lineRule="atLeast"/>
        <w:rPr>
          <w:rFonts w:asciiTheme="majorHAnsi" w:hAnsiTheme="majorHAnsi"/>
          <w:b/>
          <w:bCs/>
        </w:rPr>
      </w:pPr>
      <w:r w:rsidRPr="00B57E59">
        <w:rPr>
          <w:rFonts w:asciiTheme="majorHAnsi" w:hAnsiTheme="majorHAnsi"/>
        </w:rPr>
        <w:t xml:space="preserve">   </w:t>
      </w:r>
      <w:r w:rsidR="0018694A" w:rsidRPr="00B57E59">
        <w:rPr>
          <w:rFonts w:asciiTheme="majorHAnsi" w:hAnsiTheme="majorHAnsi"/>
        </w:rPr>
        <w:t xml:space="preserve">             </w:t>
      </w:r>
      <w:r w:rsidR="007B78AD" w:rsidRPr="00B57E59">
        <w:rPr>
          <w:rFonts w:asciiTheme="majorHAnsi" w:hAnsiTheme="majorHAnsi"/>
          <w:b/>
          <w:bCs/>
        </w:rPr>
        <w:t xml:space="preserve"> ДОПОЛНИТЕЛЬНАЯ ПРОФЕССИОНАЛЬНАЯ ПРОГРАММА</w:t>
      </w:r>
      <w:r w:rsidR="00C10492" w:rsidRPr="00B57E59">
        <w:rPr>
          <w:rFonts w:asciiTheme="majorHAnsi" w:hAnsiTheme="majorHAnsi"/>
          <w:b/>
          <w:bCs/>
        </w:rPr>
        <w:t xml:space="preserve">               </w:t>
      </w:r>
      <w:r w:rsidR="007B78AD" w:rsidRPr="00B57E59">
        <w:rPr>
          <w:rFonts w:asciiTheme="majorHAnsi" w:hAnsiTheme="majorHAnsi"/>
          <w:b/>
          <w:bCs/>
        </w:rPr>
        <w:t>ПОВЫШЕНИЯ</w:t>
      </w:r>
      <w:r w:rsidR="00C10492" w:rsidRPr="00B57E59">
        <w:rPr>
          <w:rFonts w:asciiTheme="majorHAnsi" w:hAnsiTheme="majorHAnsi"/>
          <w:b/>
          <w:bCs/>
        </w:rPr>
        <w:t xml:space="preserve">        </w:t>
      </w:r>
      <w:r w:rsidR="007B78AD" w:rsidRPr="00B57E59">
        <w:rPr>
          <w:rFonts w:asciiTheme="majorHAnsi" w:hAnsiTheme="majorHAnsi"/>
          <w:b/>
          <w:bCs/>
        </w:rPr>
        <w:t xml:space="preserve"> КВАЛИ</w:t>
      </w:r>
      <w:r w:rsidR="006E3DDE" w:rsidRPr="00B57E59">
        <w:rPr>
          <w:rFonts w:asciiTheme="majorHAnsi" w:hAnsiTheme="majorHAnsi"/>
          <w:b/>
          <w:bCs/>
        </w:rPr>
        <w:t>ФИКАЦИИ</w:t>
      </w:r>
      <w:r w:rsidR="00C10492" w:rsidRPr="00B57E59">
        <w:rPr>
          <w:rFonts w:asciiTheme="majorHAnsi" w:hAnsiTheme="majorHAnsi"/>
          <w:b/>
          <w:bCs/>
        </w:rPr>
        <w:t xml:space="preserve">          </w:t>
      </w:r>
      <w:r w:rsidR="006E3DDE" w:rsidRPr="00B57E59">
        <w:rPr>
          <w:rFonts w:asciiTheme="majorHAnsi" w:hAnsiTheme="majorHAnsi"/>
          <w:b/>
          <w:bCs/>
        </w:rPr>
        <w:t xml:space="preserve"> РАБОТНИКОВ, </w:t>
      </w:r>
      <w:r w:rsidR="00C10492" w:rsidRPr="00B57E59">
        <w:rPr>
          <w:rFonts w:asciiTheme="majorHAnsi" w:hAnsiTheme="majorHAnsi"/>
          <w:b/>
          <w:bCs/>
        </w:rPr>
        <w:t xml:space="preserve">         </w:t>
      </w:r>
      <w:r w:rsidR="006E3DDE" w:rsidRPr="00B57E59">
        <w:rPr>
          <w:rFonts w:asciiTheme="majorHAnsi" w:hAnsiTheme="majorHAnsi"/>
          <w:b/>
          <w:bCs/>
        </w:rPr>
        <w:t xml:space="preserve">УПРАВЛЯЮЩИХ </w:t>
      </w:r>
      <w:r w:rsidR="00C10492" w:rsidRPr="00B57E59">
        <w:rPr>
          <w:rFonts w:asciiTheme="majorHAnsi" w:hAnsiTheme="majorHAnsi"/>
          <w:b/>
          <w:bCs/>
        </w:rPr>
        <w:t>Т</w:t>
      </w:r>
      <w:r w:rsidR="007B78AD" w:rsidRPr="00B57E59">
        <w:rPr>
          <w:rFonts w:asciiTheme="majorHAnsi" w:hAnsiTheme="majorHAnsi"/>
          <w:b/>
          <w:bCs/>
        </w:rPr>
        <w:t>ЕХНИЧЕСКИМИ</w:t>
      </w:r>
      <w:r w:rsidR="006E3DDE" w:rsidRPr="00B57E59">
        <w:rPr>
          <w:rFonts w:asciiTheme="majorHAnsi" w:hAnsiTheme="majorHAnsi"/>
          <w:b/>
          <w:bCs/>
        </w:rPr>
        <w:t xml:space="preserve"> </w:t>
      </w:r>
      <w:r w:rsidR="007B78AD" w:rsidRPr="00B57E59">
        <w:rPr>
          <w:rFonts w:asciiTheme="majorHAnsi" w:hAnsiTheme="majorHAnsi"/>
          <w:b/>
          <w:bCs/>
        </w:rPr>
        <w:t>СРЕДСТВАМИ ОБЕСПЕЧЕНИЯ ТРАНСПОРТНОЙ БЕЗОПАСНОСТИ</w:t>
      </w:r>
    </w:p>
    <w:p w14:paraId="661E8444" w14:textId="77777777" w:rsidR="007B78AD" w:rsidRPr="00A86778" w:rsidRDefault="007B78AD" w:rsidP="00C10492">
      <w:pPr>
        <w:pStyle w:val="ConsPlusNormal"/>
        <w:spacing w:line="120" w:lineRule="atLeast"/>
        <w:jc w:val="center"/>
        <w:rPr>
          <w:rFonts w:asciiTheme="majorHAnsi" w:hAnsiTheme="majorHAnsi"/>
          <w:sz w:val="24"/>
          <w:szCs w:val="24"/>
        </w:rPr>
      </w:pPr>
    </w:p>
    <w:p w14:paraId="3BC5024A" w14:textId="72A688F0" w:rsidR="007B78AD" w:rsidRPr="00A86778" w:rsidRDefault="00B57E59" w:rsidP="00C1049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0" w:name="Par1845"/>
      <w:bookmarkEnd w:id="0"/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7B78AD" w:rsidRPr="00A86778">
        <w:rPr>
          <w:rFonts w:asciiTheme="majorHAnsi" w:hAnsiTheme="majorHAnsi"/>
          <w:b/>
          <w:sz w:val="24"/>
          <w:szCs w:val="24"/>
        </w:rPr>
        <w:t>I. Общие положения</w:t>
      </w:r>
      <w:r w:rsidR="008E13D6" w:rsidRPr="00A86778">
        <w:rPr>
          <w:rFonts w:asciiTheme="majorHAnsi" w:hAnsiTheme="majorHAnsi"/>
          <w:b/>
          <w:sz w:val="24"/>
          <w:szCs w:val="24"/>
        </w:rPr>
        <w:t>.</w:t>
      </w:r>
    </w:p>
    <w:p w14:paraId="0FF5A5B4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070BC9E4" w14:textId="2D53606A" w:rsidR="00F26742" w:rsidRPr="00F26742" w:rsidRDefault="00B57E59" w:rsidP="00B57E59">
      <w:pPr>
        <w:widowControl w:val="0"/>
        <w:tabs>
          <w:tab w:val="left" w:pos="1142"/>
        </w:tabs>
        <w:autoSpaceDE w:val="0"/>
        <w:autoSpaceDN w:val="0"/>
        <w:adjustRightInd w:val="0"/>
        <w:spacing w:before="326"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bookmarkStart w:id="1" w:name="Par1875"/>
      <w:bookmarkEnd w:id="1"/>
      <w:r>
        <w:rPr>
          <w:rFonts w:asciiTheme="majorHAnsi" w:hAnsiTheme="majorHAnsi" w:cs="Times New Roman"/>
          <w:sz w:val="24"/>
          <w:szCs w:val="24"/>
        </w:rPr>
        <w:t xml:space="preserve">              1. </w:t>
      </w:r>
      <w:r w:rsidR="00F26742">
        <w:rPr>
          <w:rFonts w:asciiTheme="majorHAnsi" w:hAnsiTheme="majorHAnsi" w:cs="Times New Roman"/>
          <w:sz w:val="24"/>
          <w:szCs w:val="24"/>
        </w:rPr>
        <w:t>Д</w:t>
      </w:r>
      <w:r w:rsidR="00F26742" w:rsidRPr="00F26742">
        <w:rPr>
          <w:rFonts w:asciiTheme="majorHAnsi" w:hAnsiTheme="majorHAnsi" w:cs="Times New Roman"/>
          <w:sz w:val="24"/>
          <w:szCs w:val="24"/>
        </w:rPr>
        <w:t>ополнительная профессиональная программа - программа повышения квалификации работников, управляющих техническими средствами обеспечения транспортной безопасности (далее - программа), предназначена для организации теоретической, тренажерной и практической подготовки работников, управляющих техническими средствами обеспечения транспортной безопасности.</w:t>
      </w:r>
    </w:p>
    <w:p w14:paraId="6A4CED0B" w14:textId="79E0557F" w:rsidR="00F26742" w:rsidRPr="00F26742" w:rsidRDefault="00B57E59" w:rsidP="00F26742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2. </w:t>
      </w:r>
      <w:r w:rsidR="00F26742" w:rsidRPr="00F26742">
        <w:rPr>
          <w:rFonts w:asciiTheme="majorHAnsi" w:hAnsiTheme="majorHAnsi" w:cs="Times New Roman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 </w:t>
      </w:r>
      <w:r w:rsidR="00F26742" w:rsidRPr="000664B7">
        <w:rPr>
          <w:rFonts w:asciiTheme="majorHAnsi" w:hAnsiTheme="majorHAnsi" w:cs="Times New Roman"/>
          <w:sz w:val="24"/>
          <w:szCs w:val="24"/>
        </w:rPr>
        <w:t>и на  основе типовой программы, утвержденной  приказом Минтранса РФ от 29.12.20 г. № 578 «Об утверждении типовых  дополнительных программ в области подготовки сил обеспечения транспортной безопасности».</w:t>
      </w:r>
    </w:p>
    <w:p w14:paraId="242EA833" w14:textId="01D7B19B" w:rsidR="00F26742" w:rsidRPr="00F26742" w:rsidRDefault="00B57E59" w:rsidP="00F26742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3.  </w:t>
      </w:r>
      <w:r w:rsidR="00F26742" w:rsidRPr="00F26742">
        <w:rPr>
          <w:rFonts w:asciiTheme="majorHAnsi" w:hAnsiTheme="majorHAnsi" w:cs="Times New Roman"/>
          <w:sz w:val="24"/>
          <w:szCs w:val="24"/>
        </w:rPr>
        <w:t>Целью программы является подготовка работников, управляющих техническими средствами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</w:t>
      </w:r>
      <w:r>
        <w:rPr>
          <w:rFonts w:asciiTheme="majorHAnsi" w:hAnsiTheme="majorHAnsi" w:cs="Times New Roman"/>
          <w:sz w:val="24"/>
          <w:szCs w:val="24"/>
        </w:rPr>
        <w:t xml:space="preserve">ответственно - ОТИ, ТС) водного </w:t>
      </w:r>
      <w:r w:rsidR="00F26742" w:rsidRPr="00F26742">
        <w:rPr>
          <w:rFonts w:asciiTheme="majorHAnsi" w:hAnsiTheme="majorHAnsi" w:cs="Times New Roman"/>
          <w:sz w:val="24"/>
          <w:szCs w:val="24"/>
        </w:rPr>
        <w:t xml:space="preserve"> транспорта.</w:t>
      </w:r>
    </w:p>
    <w:p w14:paraId="2CF760E7" w14:textId="70BC8CC4" w:rsidR="00F26742" w:rsidRPr="00F26742" w:rsidRDefault="00B57E59" w:rsidP="00F26742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4. </w:t>
      </w:r>
      <w:r w:rsidR="00F26742" w:rsidRPr="00F26742">
        <w:rPr>
          <w:rFonts w:asciiTheme="majorHAnsi" w:hAnsiTheme="majorHAnsi" w:cs="Times New Roman"/>
          <w:sz w:val="24"/>
          <w:szCs w:val="24"/>
        </w:rPr>
        <w:t>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16FBA15A" w14:textId="44FE7438" w:rsidR="00F26742" w:rsidRPr="00F26742" w:rsidRDefault="00B57E59" w:rsidP="00B57E59">
      <w:pPr>
        <w:widowControl w:val="0"/>
        <w:tabs>
          <w:tab w:val="left" w:pos="1003"/>
        </w:tabs>
        <w:autoSpaceDE w:val="0"/>
        <w:autoSpaceDN w:val="0"/>
        <w:adjustRightInd w:val="0"/>
        <w:spacing w:before="72" w:after="0" w:line="326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5.    </w:t>
      </w:r>
      <w:r w:rsidR="00F26742" w:rsidRPr="00F26742">
        <w:rPr>
          <w:rFonts w:asciiTheme="majorHAnsi" w:hAnsiTheme="majorHAnsi" w:cs="Times New Roman"/>
          <w:sz w:val="24"/>
          <w:szCs w:val="24"/>
        </w:rPr>
        <w:t>В результате изучения программы обучающийся должен знать: положения законодательных и иных нормативных правовых актов в области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F26742">
        <w:rPr>
          <w:rFonts w:asciiTheme="majorHAnsi" w:hAnsiTheme="majorHAnsi" w:cs="Times New Roman"/>
          <w:sz w:val="24"/>
          <w:szCs w:val="24"/>
        </w:rPr>
        <w:t>обеспечения транспортной безопасности;</w:t>
      </w:r>
    </w:p>
    <w:p w14:paraId="4E69A60D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14:paraId="46142EF1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требования по обеспечению транспортной безопасности ОТИ и ТС по видам транспорт;</w:t>
      </w:r>
    </w:p>
    <w:p w14:paraId="0F59B4D0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lastRenderedPageBreak/>
        <w:t>порядок применения технических средств обеспечения транспортной безопасности;</w:t>
      </w:r>
    </w:p>
    <w:p w14:paraId="7F7A3A31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1252C2A1" w14:textId="1CA5C63A" w:rsidR="00F26742" w:rsidRPr="00F26742" w:rsidRDefault="00B57E59" w:rsidP="00B57E59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6.  </w:t>
      </w:r>
      <w:r w:rsidR="00F26742" w:rsidRPr="00F26742">
        <w:rPr>
          <w:rFonts w:asciiTheme="majorHAnsi" w:hAnsiTheme="majorHAnsi" w:cs="Times New Roman"/>
          <w:sz w:val="24"/>
          <w:szCs w:val="24"/>
        </w:rPr>
        <w:t>По результатам освоения программы обучающийся должен уметь: оценивать на постах (пунктах) управления обеспечением транспортной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F26742">
        <w:rPr>
          <w:rFonts w:asciiTheme="majorHAnsi" w:hAnsiTheme="majorHAnsi" w:cs="Times New Roman"/>
          <w:sz w:val="24"/>
          <w:szCs w:val="24"/>
        </w:rPr>
        <w:t>безопасности данные технических систем и средств обеспечения транспортной безопасности;</w:t>
      </w:r>
    </w:p>
    <w:p w14:paraId="0C0162DF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на критические элементы ОТИ или ТС.</w:t>
      </w:r>
    </w:p>
    <w:p w14:paraId="2C3ACA52" w14:textId="1EB25818" w:rsidR="00F26742" w:rsidRPr="00F26742" w:rsidRDefault="00B57E59" w:rsidP="00B57E59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7. </w:t>
      </w:r>
      <w:r w:rsidR="00F26742" w:rsidRPr="00F26742">
        <w:rPr>
          <w:rFonts w:asciiTheme="majorHAnsi" w:hAnsiTheme="majorHAnsi" w:cs="Times New Roman"/>
          <w:sz w:val="24"/>
          <w:szCs w:val="24"/>
        </w:rPr>
        <w:t>Программа определяет минимальный объем знаний, умений и навыков, которыми должен обладать работник, назначенный в качестве лица, ответственного за обеспечение транспортной безопасности в СТИ.</w:t>
      </w:r>
    </w:p>
    <w:p w14:paraId="603CC075" w14:textId="3AEA4CF6" w:rsidR="00F26742" w:rsidRPr="00F26742" w:rsidRDefault="00B57E59" w:rsidP="00F26742">
      <w:pPr>
        <w:autoSpaceDE w:val="0"/>
        <w:autoSpaceDN w:val="0"/>
        <w:adjustRightInd w:val="0"/>
        <w:spacing w:after="0" w:line="326" w:lineRule="exact"/>
        <w:ind w:right="2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8. </w:t>
      </w:r>
      <w:r w:rsidR="00F26742" w:rsidRPr="00F26742">
        <w:rPr>
          <w:rFonts w:asciiTheme="majorHAnsi" w:hAnsiTheme="majorHAnsi" w:cs="Times New Roman"/>
          <w:sz w:val="24"/>
          <w:szCs w:val="24"/>
        </w:rPr>
        <w:t>Срок освоения программы должен составлять 60 академических часов.</w:t>
      </w:r>
    </w:p>
    <w:p w14:paraId="15B04137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14:paraId="25C2A65C" w14:textId="77777777" w:rsidR="00F26742" w:rsidRPr="00F26742" w:rsidRDefault="00F26742" w:rsidP="00F26742">
      <w:pPr>
        <w:autoSpaceDE w:val="0"/>
        <w:autoSpaceDN w:val="0"/>
        <w:adjustRightInd w:val="0"/>
        <w:spacing w:after="0" w:line="326" w:lineRule="exact"/>
        <w:ind w:firstLine="696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Продолжительность учебного дня при теоретической подготовке -8 академических часов.</w:t>
      </w:r>
    </w:p>
    <w:p w14:paraId="3774E6EC" w14:textId="77777777" w:rsidR="00F26742" w:rsidRPr="00F26742" w:rsidRDefault="00F26742" w:rsidP="00F26742">
      <w:pPr>
        <w:autoSpaceDE w:val="0"/>
        <w:autoSpaceDN w:val="0"/>
        <w:adjustRightInd w:val="0"/>
        <w:spacing w:before="72"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6742">
        <w:rPr>
          <w:rFonts w:asciiTheme="majorHAnsi" w:hAnsiTheme="majorHAnsi" w:cs="Times New Roman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14:paraId="6D0077F6" w14:textId="499754B4" w:rsidR="00F26742" w:rsidRDefault="00B57E59" w:rsidP="00F2674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F26742"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0664B7">
        <w:rPr>
          <w:rFonts w:asciiTheme="majorHAnsi" w:hAnsiTheme="majorHAnsi" w:cs="Times New Roman"/>
          <w:sz w:val="24"/>
          <w:szCs w:val="24"/>
        </w:rPr>
        <w:t>9. Формы подготовки: очная, дистанционная с применением дистанционных образовательных технологий с использованием сетевой формы реализации программы.</w:t>
      </w:r>
    </w:p>
    <w:p w14:paraId="1A54F89F" w14:textId="111E484E" w:rsidR="00F26742" w:rsidRPr="000664B7" w:rsidRDefault="00B57E59" w:rsidP="00F2674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F26742" w:rsidRPr="000664B7">
        <w:rPr>
          <w:rFonts w:asciiTheme="majorHAnsi" w:hAnsiTheme="majorHAnsi" w:cs="Times New Roman"/>
          <w:sz w:val="24"/>
          <w:szCs w:val="24"/>
        </w:rPr>
        <w:t xml:space="preserve"> 10.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0664B7">
        <w:rPr>
          <w:rFonts w:asciiTheme="majorHAnsi" w:hAnsiTheme="majorHAnsi" w:cs="Times New Roman"/>
          <w:sz w:val="24"/>
          <w:szCs w:val="24"/>
        </w:rPr>
        <w:t>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48D2A1C9" w14:textId="77777777" w:rsidR="00F26742" w:rsidRPr="000664B7" w:rsidRDefault="00F26742" w:rsidP="00F26742">
      <w:pPr>
        <w:autoSpaceDE w:val="0"/>
        <w:autoSpaceDN w:val="0"/>
        <w:adjustRightInd w:val="0"/>
        <w:spacing w:after="0" w:line="240" w:lineRule="exact"/>
        <w:ind w:left="2813"/>
        <w:rPr>
          <w:rFonts w:asciiTheme="majorHAnsi" w:hAnsiTheme="majorHAnsi" w:cs="Times New Roman"/>
          <w:sz w:val="24"/>
          <w:szCs w:val="24"/>
        </w:rPr>
      </w:pPr>
    </w:p>
    <w:p w14:paraId="7F080DEC" w14:textId="77777777" w:rsidR="00F26742" w:rsidRPr="00F26742" w:rsidRDefault="00F26742" w:rsidP="00F26742">
      <w:pPr>
        <w:autoSpaceDE w:val="0"/>
        <w:autoSpaceDN w:val="0"/>
        <w:adjustRightInd w:val="0"/>
        <w:spacing w:after="0" w:line="240" w:lineRule="exact"/>
        <w:ind w:left="2822"/>
        <w:rPr>
          <w:rFonts w:asciiTheme="majorHAnsi" w:hAnsiTheme="majorHAnsi" w:cs="Times New Roman"/>
          <w:sz w:val="24"/>
          <w:szCs w:val="24"/>
        </w:rPr>
      </w:pPr>
    </w:p>
    <w:p w14:paraId="730B2279" w14:textId="51C887B1" w:rsidR="00F26742" w:rsidRPr="00F26742" w:rsidRDefault="00B57E59" w:rsidP="00F26742">
      <w:pPr>
        <w:autoSpaceDE w:val="0"/>
        <w:autoSpaceDN w:val="0"/>
        <w:adjustRightInd w:val="0"/>
        <w:spacing w:before="91"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="00F26742" w:rsidRPr="00F26742">
        <w:rPr>
          <w:rFonts w:asciiTheme="majorHAnsi" w:hAnsiTheme="majorHAnsi" w:cs="Times New Roman"/>
          <w:b/>
          <w:bCs/>
          <w:sz w:val="24"/>
          <w:szCs w:val="24"/>
        </w:rPr>
        <w:t>II. Организационно-педагогические условия</w:t>
      </w:r>
    </w:p>
    <w:p w14:paraId="0D367306" w14:textId="0D63B6C4" w:rsidR="00F26742" w:rsidRPr="00F26742" w:rsidRDefault="00B57E59" w:rsidP="00B57E59">
      <w:pPr>
        <w:widowControl w:val="0"/>
        <w:tabs>
          <w:tab w:val="left" w:pos="1181"/>
        </w:tabs>
        <w:autoSpaceDE w:val="0"/>
        <w:autoSpaceDN w:val="0"/>
        <w:adjustRightInd w:val="0"/>
        <w:spacing w:before="331"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11.  </w:t>
      </w:r>
      <w:r w:rsidR="00F26742" w:rsidRPr="00F26742">
        <w:rPr>
          <w:rFonts w:asciiTheme="majorHAnsi" w:hAnsiTheme="majorHAnsi" w:cs="Times New Roman"/>
          <w:sz w:val="24"/>
          <w:szCs w:val="24"/>
        </w:rPr>
        <w:t>Реализация программы обеспечи</w:t>
      </w:r>
      <w:r w:rsidR="00F26742">
        <w:rPr>
          <w:rFonts w:asciiTheme="majorHAnsi" w:hAnsiTheme="majorHAnsi" w:cs="Times New Roman"/>
          <w:sz w:val="24"/>
          <w:szCs w:val="24"/>
        </w:rPr>
        <w:t>вает</w:t>
      </w:r>
      <w:r w:rsidR="00F26742" w:rsidRPr="00F26742">
        <w:rPr>
          <w:rFonts w:asciiTheme="majorHAnsi" w:hAnsiTheme="majorHAnsi" w:cs="Times New Roman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</w:t>
      </w:r>
      <w:r w:rsidR="00F26742">
        <w:rPr>
          <w:rFonts w:asciiTheme="majorHAnsi" w:hAnsiTheme="majorHAnsi" w:cs="Times New Roman"/>
          <w:sz w:val="24"/>
          <w:szCs w:val="24"/>
        </w:rPr>
        <w:t>водного</w:t>
      </w:r>
      <w:r w:rsidR="00F26742" w:rsidRPr="00F26742">
        <w:rPr>
          <w:rFonts w:asciiTheme="majorHAnsi" w:hAnsiTheme="majorHAnsi" w:cs="Times New Roman"/>
          <w:sz w:val="24"/>
          <w:szCs w:val="24"/>
        </w:rPr>
        <w:t xml:space="preserve"> транспорта.</w:t>
      </w:r>
    </w:p>
    <w:p w14:paraId="7CE7526A" w14:textId="24FC7B47" w:rsidR="00F26742" w:rsidRPr="00F26742" w:rsidRDefault="00B57E59" w:rsidP="00E46B7E">
      <w:pPr>
        <w:tabs>
          <w:tab w:val="left" w:pos="1397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F26742" w:rsidRPr="00F26742">
        <w:rPr>
          <w:rFonts w:asciiTheme="majorHAnsi" w:hAnsiTheme="majorHAnsi" w:cs="Times New Roman"/>
          <w:sz w:val="24"/>
          <w:szCs w:val="24"/>
        </w:rPr>
        <w:t>12.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F26742">
        <w:rPr>
          <w:rFonts w:asciiTheme="majorHAnsi" w:hAnsiTheme="majorHAnsi" w:cs="Times New Roman"/>
          <w:sz w:val="24"/>
          <w:szCs w:val="24"/>
        </w:rPr>
        <w:t>Выбор методов обучения для каждого занятия определяется</w:t>
      </w:r>
      <w:r w:rsidR="00F26742" w:rsidRPr="00F26742">
        <w:rPr>
          <w:rFonts w:asciiTheme="majorHAnsi" w:hAnsiTheme="majorHAnsi" w:cs="Times New Roman"/>
          <w:sz w:val="24"/>
          <w:szCs w:val="24"/>
        </w:rPr>
        <w:br/>
        <w:t>преподавателем в соответствии с составом и уровнем подготовленности</w:t>
      </w:r>
      <w:r w:rsidR="00F26742" w:rsidRPr="00F26742">
        <w:rPr>
          <w:rFonts w:asciiTheme="majorHAnsi" w:hAnsiTheme="majorHAnsi" w:cs="Times New Roman"/>
          <w:sz w:val="24"/>
          <w:szCs w:val="24"/>
        </w:rPr>
        <w:br/>
        <w:t>обучающихся, степенью сложности излагаемого материала, наличием и состоянием</w:t>
      </w:r>
      <w:r w:rsidR="00F26742" w:rsidRPr="00F26742">
        <w:rPr>
          <w:rFonts w:asciiTheme="majorHAnsi" w:hAnsiTheme="majorHAnsi" w:cs="Times New Roman"/>
          <w:sz w:val="24"/>
          <w:szCs w:val="24"/>
        </w:rPr>
        <w:br/>
        <w:t>учебного оборудования, технических средств обучения, местом</w:t>
      </w:r>
      <w:r w:rsidR="00F26742" w:rsidRPr="00F26742">
        <w:rPr>
          <w:rFonts w:asciiTheme="majorHAnsi" w:hAnsiTheme="majorHAnsi" w:cs="Times New Roman"/>
          <w:sz w:val="24"/>
          <w:szCs w:val="24"/>
        </w:rPr>
        <w:br/>
        <w:t>и продолжительностью проведения занятий.</w:t>
      </w:r>
    </w:p>
    <w:p w14:paraId="5151B746" w14:textId="5C91D0EA" w:rsidR="00F26742" w:rsidRPr="00F26742" w:rsidRDefault="00B57E59" w:rsidP="00B57E5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13.     </w:t>
      </w:r>
      <w:r w:rsidR="00F26742" w:rsidRPr="00F26742">
        <w:rPr>
          <w:rFonts w:asciiTheme="majorHAnsi" w:hAnsiTheme="majorHAnsi" w:cs="Times New Roman"/>
          <w:sz w:val="24"/>
          <w:szCs w:val="24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соотносить новый материал с ранее </w:t>
      </w:r>
      <w:r w:rsidR="00F26742" w:rsidRPr="00F26742">
        <w:rPr>
          <w:rFonts w:asciiTheme="majorHAnsi" w:hAnsiTheme="majorHAnsi" w:cs="Times New Roman"/>
          <w:sz w:val="24"/>
          <w:szCs w:val="24"/>
        </w:rPr>
        <w:lastRenderedPageBreak/>
        <w:t>изученным, дополнять основные положения примерами из практики, соблюдать логическую последовательность изложения.</w:t>
      </w:r>
    </w:p>
    <w:p w14:paraId="2209D85C" w14:textId="21545ADB" w:rsidR="00F26742" w:rsidRPr="00E46B7E" w:rsidRDefault="00B57E59" w:rsidP="00B57E5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14. </w:t>
      </w:r>
      <w:r w:rsidR="00F26742" w:rsidRPr="00F26742">
        <w:rPr>
          <w:rFonts w:asciiTheme="majorHAnsi" w:hAnsiTheme="majorHAnsi" w:cs="Times New Roman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62831E88" w14:textId="3C2E39A8" w:rsidR="00F26742" w:rsidRPr="000664B7" w:rsidRDefault="00B57E59" w:rsidP="00F26742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/>
          <w:sz w:val="24"/>
          <w:szCs w:val="24"/>
        </w:rPr>
      </w:pPr>
      <w:bookmarkStart w:id="2" w:name="_Hlk62125552"/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F26742" w:rsidRPr="000664B7">
        <w:rPr>
          <w:rFonts w:asciiTheme="majorHAnsi" w:hAnsiTheme="majorHAnsi" w:cs="Times New Roman"/>
          <w:sz w:val="24"/>
          <w:szCs w:val="24"/>
        </w:rPr>
        <w:t>1</w:t>
      </w:r>
      <w:r w:rsidR="00E46B7E" w:rsidRPr="00E01B6D">
        <w:rPr>
          <w:rFonts w:asciiTheme="majorHAnsi" w:hAnsiTheme="majorHAnsi" w:cs="Times New Roman"/>
          <w:sz w:val="24"/>
          <w:szCs w:val="24"/>
        </w:rPr>
        <w:t>5</w:t>
      </w:r>
      <w:r w:rsidR="00F26742" w:rsidRPr="000664B7">
        <w:rPr>
          <w:rFonts w:asciiTheme="majorHAnsi" w:hAnsiTheme="majorHAnsi" w:cs="Times New Roman"/>
          <w:sz w:val="24"/>
          <w:szCs w:val="24"/>
        </w:rPr>
        <w:t xml:space="preserve">. </w:t>
      </w:r>
      <w:r w:rsidR="00F26742"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0664B7">
        <w:rPr>
          <w:rFonts w:asciiTheme="majorHAnsi" w:hAnsiTheme="majorHAnsi"/>
          <w:sz w:val="24"/>
          <w:szCs w:val="24"/>
        </w:rPr>
        <w:t>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  <w:bookmarkEnd w:id="2"/>
    </w:p>
    <w:p w14:paraId="71C048FB" w14:textId="5466C16A" w:rsidR="00F26742" w:rsidRPr="000664B7" w:rsidRDefault="00B57E59" w:rsidP="00F26742">
      <w:pPr>
        <w:tabs>
          <w:tab w:val="left" w:pos="1133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F26742" w:rsidRPr="000664B7">
        <w:rPr>
          <w:rFonts w:asciiTheme="majorHAnsi" w:hAnsiTheme="majorHAnsi" w:cs="Times New Roman"/>
          <w:sz w:val="24"/>
          <w:szCs w:val="24"/>
        </w:rPr>
        <w:t>1</w:t>
      </w:r>
      <w:r w:rsidR="00E46B7E" w:rsidRPr="00E01B6D">
        <w:rPr>
          <w:rFonts w:asciiTheme="majorHAnsi" w:hAnsiTheme="majorHAnsi" w:cs="Times New Roman"/>
          <w:sz w:val="24"/>
          <w:szCs w:val="24"/>
        </w:rPr>
        <w:t>6</w:t>
      </w:r>
      <w:r w:rsidR="00F26742" w:rsidRPr="000664B7">
        <w:rPr>
          <w:rFonts w:asciiTheme="majorHAnsi" w:hAnsiTheme="majorHAnsi" w:cs="Times New Roman"/>
          <w:sz w:val="24"/>
          <w:szCs w:val="24"/>
        </w:rPr>
        <w:t>.</w:t>
      </w:r>
      <w:r w:rsidR="00F26742">
        <w:rPr>
          <w:rFonts w:asciiTheme="majorHAnsi" w:hAnsiTheme="majorHAnsi" w:cs="Times New Roman"/>
          <w:sz w:val="24"/>
          <w:szCs w:val="24"/>
        </w:rPr>
        <w:t xml:space="preserve">  </w:t>
      </w:r>
      <w:r w:rsidR="00F26742" w:rsidRPr="000664B7">
        <w:rPr>
          <w:rFonts w:asciiTheme="majorHAnsi" w:hAnsiTheme="majorHAnsi" w:cs="Times New Roman"/>
          <w:sz w:val="24"/>
          <w:szCs w:val="24"/>
        </w:rPr>
        <w:t>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</w:t>
      </w:r>
    </w:p>
    <w:p w14:paraId="78BCB832" w14:textId="0516E21E" w:rsidR="00F26742" w:rsidRPr="000664B7" w:rsidRDefault="00B57E59" w:rsidP="00F26742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F26742" w:rsidRPr="000664B7">
        <w:rPr>
          <w:rFonts w:asciiTheme="majorHAnsi" w:hAnsiTheme="majorHAnsi" w:cs="Times New Roman"/>
          <w:sz w:val="24"/>
          <w:szCs w:val="24"/>
        </w:rPr>
        <w:t>1</w:t>
      </w:r>
      <w:r w:rsidR="00E46B7E" w:rsidRPr="00E46B7E">
        <w:rPr>
          <w:rFonts w:asciiTheme="majorHAnsi" w:hAnsiTheme="majorHAnsi" w:cs="Times New Roman"/>
          <w:sz w:val="24"/>
          <w:szCs w:val="24"/>
        </w:rPr>
        <w:t>7</w:t>
      </w:r>
      <w:r w:rsidR="00F26742" w:rsidRPr="000664B7">
        <w:rPr>
          <w:rFonts w:asciiTheme="majorHAnsi" w:hAnsiTheme="majorHAnsi" w:cs="Times New Roman"/>
          <w:sz w:val="24"/>
          <w:szCs w:val="24"/>
        </w:rPr>
        <w:t>.</w:t>
      </w:r>
      <w:r w:rsidR="00F26742">
        <w:rPr>
          <w:rFonts w:asciiTheme="majorHAnsi" w:hAnsiTheme="majorHAnsi" w:cs="Times New Roman"/>
          <w:sz w:val="24"/>
          <w:szCs w:val="24"/>
        </w:rPr>
        <w:t xml:space="preserve"> </w:t>
      </w:r>
      <w:r w:rsidR="00F26742" w:rsidRPr="000664B7">
        <w:rPr>
          <w:rFonts w:asciiTheme="majorHAnsi" w:hAnsiTheme="majorHAnsi" w:cs="Times New Roman"/>
          <w:sz w:val="24"/>
          <w:szCs w:val="24"/>
        </w:rPr>
        <w:t>Методическими материалами к программе являются нормативные</w:t>
      </w:r>
      <w:r w:rsidR="00F26742" w:rsidRPr="000664B7">
        <w:rPr>
          <w:rFonts w:asciiTheme="majorHAnsi" w:hAnsiTheme="majorHAnsi" w:cs="Times New Roman"/>
          <w:sz w:val="24"/>
          <w:szCs w:val="24"/>
        </w:rPr>
        <w:br/>
        <w:t>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программе.</w:t>
      </w:r>
    </w:p>
    <w:p w14:paraId="7AF34F78" w14:textId="77777777" w:rsidR="00F26742" w:rsidRPr="00191D1F" w:rsidRDefault="00F26742" w:rsidP="00F26742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ind w:firstLine="744"/>
        <w:jc w:val="both"/>
        <w:rPr>
          <w:rFonts w:ascii="Times New Roman" w:hAnsi="Times New Roman" w:cs="Times New Roman"/>
          <w:sz w:val="20"/>
          <w:szCs w:val="20"/>
        </w:rPr>
      </w:pPr>
    </w:p>
    <w:p w14:paraId="633CB1CB" w14:textId="77777777" w:rsidR="00F26742" w:rsidRPr="00133947" w:rsidRDefault="00F26742" w:rsidP="00F26742">
      <w:pPr>
        <w:pStyle w:val="ConsPlusNormal"/>
        <w:outlineLvl w:val="1"/>
        <w:rPr>
          <w:rFonts w:asciiTheme="majorHAnsi" w:hAnsiTheme="majorHAnsi"/>
          <w:sz w:val="24"/>
          <w:szCs w:val="24"/>
        </w:rPr>
      </w:pPr>
      <w:bookmarkStart w:id="3" w:name="Par1351"/>
      <w:bookmarkEnd w:id="3"/>
    </w:p>
    <w:p w14:paraId="3EF1CD3D" w14:textId="512BDFAE" w:rsidR="00F26742" w:rsidRPr="00E46B7E" w:rsidRDefault="00F26742" w:rsidP="00C1049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4" w:name="Par1355"/>
      <w:bookmarkStart w:id="5" w:name="Par1371"/>
      <w:bookmarkEnd w:id="4"/>
      <w:bookmarkEnd w:id="5"/>
      <w:r>
        <w:rPr>
          <w:rFonts w:asciiTheme="majorHAnsi" w:hAnsiTheme="majorHAnsi"/>
          <w:b/>
          <w:sz w:val="24"/>
          <w:szCs w:val="24"/>
        </w:rPr>
        <w:t xml:space="preserve">          </w:t>
      </w:r>
    </w:p>
    <w:p w14:paraId="162C1412" w14:textId="7C14A458" w:rsidR="007B78AD" w:rsidRPr="00A86778" w:rsidRDefault="00F26742" w:rsidP="00C1049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III</w:t>
      </w:r>
      <w:r w:rsidR="007B78AD" w:rsidRPr="00A86778">
        <w:rPr>
          <w:rFonts w:asciiTheme="majorHAnsi" w:hAnsiTheme="majorHAnsi"/>
          <w:b/>
          <w:sz w:val="24"/>
          <w:szCs w:val="24"/>
        </w:rPr>
        <w:t>. Учебный план</w:t>
      </w:r>
      <w:r w:rsidR="008E13D6" w:rsidRPr="00A86778">
        <w:rPr>
          <w:rFonts w:asciiTheme="majorHAnsi" w:hAnsiTheme="majorHAnsi"/>
          <w:b/>
          <w:sz w:val="24"/>
          <w:szCs w:val="24"/>
        </w:rPr>
        <w:t>.</w:t>
      </w:r>
    </w:p>
    <w:p w14:paraId="340AB2EF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197F3DBD" w14:textId="7FD14DF5" w:rsidR="007B78AD" w:rsidRPr="00A86778" w:rsidRDefault="00B57E59" w:rsidP="00B57E59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26742">
        <w:rPr>
          <w:rFonts w:asciiTheme="majorHAnsi" w:hAnsiTheme="majorHAnsi"/>
          <w:sz w:val="24"/>
          <w:szCs w:val="24"/>
        </w:rPr>
        <w:t>1</w:t>
      </w:r>
      <w:r w:rsidR="00E46B7E" w:rsidRPr="00E46B7E">
        <w:rPr>
          <w:rFonts w:asciiTheme="majorHAnsi" w:hAnsiTheme="majorHAnsi"/>
          <w:sz w:val="24"/>
          <w:szCs w:val="24"/>
        </w:rPr>
        <w:t>8</w:t>
      </w:r>
      <w:r w:rsidR="00F2674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7B78AD" w:rsidRPr="00A86778">
        <w:rPr>
          <w:rFonts w:asciiTheme="majorHAnsi" w:hAnsiTheme="majorHAnsi"/>
          <w:sz w:val="24"/>
          <w:szCs w:val="24"/>
        </w:rPr>
        <w:t>Учебный план разработан в качестве плана подготовки работников, управляющих техническими средствами обеспечения транспортной безопасности.</w:t>
      </w:r>
    </w:p>
    <w:p w14:paraId="41703701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A8677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276"/>
        <w:gridCol w:w="1417"/>
        <w:gridCol w:w="1701"/>
      </w:tblGrid>
      <w:tr w:rsidR="007B78AD" w:rsidRPr="00A86778" w14:paraId="5BA8F1F3" w14:textId="77777777" w:rsidTr="00B57E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FAF5D0" w14:textId="77777777" w:rsidR="007B78AD" w:rsidRPr="00A86778" w:rsidRDefault="008E13D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№</w:t>
            </w:r>
          </w:p>
          <w:p w14:paraId="1EB4D4E0" w14:textId="4AF17D39" w:rsidR="008E13D6" w:rsidRPr="00A86778" w:rsidRDefault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576494" w14:textId="77777777" w:rsidR="008E13D6" w:rsidRPr="00A86778" w:rsidRDefault="008E13D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25BA3505" w14:textId="51C9C867" w:rsidR="007B78AD" w:rsidRPr="00A86778" w:rsidRDefault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90BD95" w14:textId="77777777" w:rsidR="008E13D6" w:rsidRPr="00A86778" w:rsidRDefault="008E13D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12C5E2E2" w14:textId="77777777" w:rsidR="007B78AD" w:rsidRPr="00A86778" w:rsidRDefault="007B78AD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9DC55A" w14:textId="77777777" w:rsidR="007B78AD" w:rsidRPr="00A86778" w:rsidRDefault="007B78AD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18694A" w:rsidRPr="00A86778" w14:paraId="754156F4" w14:textId="77777777" w:rsidTr="00B57E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D276" w14:textId="77777777" w:rsidR="0018694A" w:rsidRPr="00A86778" w:rsidRDefault="001869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FB3E" w14:textId="77777777" w:rsidR="0018694A" w:rsidRPr="00A86778" w:rsidRDefault="001869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5576" w14:textId="77777777" w:rsidR="0018694A" w:rsidRPr="00A86778" w:rsidRDefault="0018694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664D7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673ED5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A19" w14:textId="54182A66" w:rsidR="0018694A" w:rsidRPr="00FE003E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Форма </w:t>
            </w:r>
            <w:r w:rsidR="00FE003E">
              <w:rPr>
                <w:rFonts w:asciiTheme="majorHAnsi" w:hAnsiTheme="majorHAnsi"/>
                <w:sz w:val="24"/>
                <w:szCs w:val="24"/>
                <w:lang w:eastAsia="en-US"/>
              </w:rPr>
              <w:t>контроля</w:t>
            </w:r>
          </w:p>
        </w:tc>
      </w:tr>
      <w:tr w:rsidR="0018694A" w:rsidRPr="00A86778" w14:paraId="30ECCB61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B1BF7B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BC0CD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F0609F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B7A009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33EE1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DC4" w14:textId="77777777" w:rsidR="0018694A" w:rsidRPr="00A86778" w:rsidRDefault="0018694A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</w:tr>
      <w:tr w:rsidR="0018694A" w:rsidRPr="00A86778" w14:paraId="78F8E0FC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432467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D846EE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525E530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9D63C46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AD34178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B9E" w14:textId="1DD4935A" w:rsidR="0018694A" w:rsidRPr="00FE003E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18694A" w:rsidRPr="00A86778" w14:paraId="6AE8833B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DC15A9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37E6CF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79E7B1F" w14:textId="0DB56A92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5E651FE" w14:textId="4971099E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FE44F2C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2EA" w14:textId="6BF853B9" w:rsidR="0018694A" w:rsidRPr="00A86778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18694A" w:rsidRPr="00A86778" w14:paraId="3E1915C7" w14:textId="77777777" w:rsidTr="00B57E59">
        <w:trPr>
          <w:trHeight w:val="1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FF61AC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1DF295" w14:textId="619DA249" w:rsidR="00875437" w:rsidRPr="00A86778" w:rsidRDefault="0018694A" w:rsidP="00B57E59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F03D5C" w14:textId="38805C57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26EB662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C579DC5" w14:textId="381A8E36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C68" w14:textId="2FD76E2C" w:rsidR="0018694A" w:rsidRPr="00A86778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B57E59" w:rsidRPr="00A86778" w14:paraId="4589F47F" w14:textId="77777777" w:rsidTr="00B57E5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D2477" w14:textId="77777777" w:rsidR="00B57E59" w:rsidRPr="00A86778" w:rsidRDefault="00B57E59" w:rsidP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CD32D" w14:textId="7767C4A6" w:rsidR="00B57E59" w:rsidRPr="00A86778" w:rsidRDefault="00B57E59" w:rsidP="00B57E59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Промежуточная аттестация по разделам 1 - 3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7E5F8F" w14:textId="77777777" w:rsidR="00B57E59" w:rsidRPr="00A86778" w:rsidRDefault="00B57E59" w:rsidP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24AE50" w14:textId="77777777" w:rsidR="00B57E59" w:rsidRPr="00A86778" w:rsidRDefault="00B57E59" w:rsidP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402A33" w14:textId="77777777" w:rsidR="00B57E59" w:rsidRPr="00A86778" w:rsidRDefault="00B57E59" w:rsidP="00B57E59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C0F" w14:textId="77777777" w:rsidR="00B57E59" w:rsidRDefault="00B57E59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  <w:p w14:paraId="779FB905" w14:textId="78ED38A8" w:rsidR="00B57E59" w:rsidRDefault="00B57E59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</w:tr>
      <w:tr w:rsidR="0018694A" w:rsidRPr="00A86778" w14:paraId="193ED273" w14:textId="77777777" w:rsidTr="00B57E59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53E85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1C5C3E" w14:textId="77777777" w:rsidR="0018694A" w:rsidRPr="00A86778" w:rsidRDefault="0018694A" w:rsidP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10B8DE3" w14:textId="19378DDA" w:rsidR="0018694A" w:rsidRPr="001E3FD5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34F35BA" w14:textId="346C3D53" w:rsidR="0018694A" w:rsidRPr="00F26742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  <w:r w:rsidR="00F26742">
              <w:rPr>
                <w:rFonts w:asciiTheme="majorHAnsi" w:hAnsiTheme="maj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0CCE880" w14:textId="410A611A" w:rsidR="0018694A" w:rsidRPr="00F26742" w:rsidRDefault="00F2674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EBA" w14:textId="1B94B995" w:rsidR="0018694A" w:rsidRPr="00A86778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18694A" w:rsidRPr="00A86778" w14:paraId="1EF20C53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1C4731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E3EC3B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7EA6D92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7A6797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DE4AE65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EC7" w14:textId="3BDF6CC5" w:rsidR="0018694A" w:rsidRPr="00A86778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18694A" w:rsidRPr="00A86778" w14:paraId="75C6B5BC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CF926F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3194B4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D2271D8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D7624A3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86871C2" w14:textId="77777777" w:rsidR="0018694A" w:rsidRPr="00A86778" w:rsidRDefault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292" w14:textId="6CEE7C42" w:rsidR="0018694A" w:rsidRPr="00A86778" w:rsidRDefault="00FE003E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18694A" w:rsidRPr="00A86778" w14:paraId="1917E50E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A0699" w14:textId="17981C32" w:rsidR="0018694A" w:rsidRPr="00F26742" w:rsidRDefault="00F26742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ABD26E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B49E4E" w14:textId="60DC1D50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629CFBB" w14:textId="58510341" w:rsidR="0018694A" w:rsidRPr="00A86778" w:rsidRDefault="001E3FD5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131804" w14:textId="77777777" w:rsidR="0018694A" w:rsidRPr="00A86778" w:rsidRDefault="0018694A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58E" w14:textId="77777777" w:rsidR="0018694A" w:rsidRPr="00A86778" w:rsidRDefault="004F1D6E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Тестирова-ние</w:t>
            </w:r>
            <w:proofErr w:type="spellEnd"/>
          </w:p>
        </w:tc>
      </w:tr>
      <w:tr w:rsidR="0018694A" w:rsidRPr="00A86778" w14:paraId="0D27397F" w14:textId="77777777" w:rsidTr="00B57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B13F7" w14:textId="77777777" w:rsidR="0018694A" w:rsidRPr="00A86778" w:rsidRDefault="0018694A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F9C851" w14:textId="77777777" w:rsidR="0018694A" w:rsidRPr="00A86778" w:rsidRDefault="0018694A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86778">
              <w:rPr>
                <w:rFonts w:asciiTheme="majorHAnsi" w:hAnsiTheme="maj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486A03F" w14:textId="68361662" w:rsidR="0018694A" w:rsidRPr="00F26742" w:rsidRDefault="00F2674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BE5C0A" w14:textId="2091A3C6" w:rsidR="0018694A" w:rsidRPr="001E3FD5" w:rsidRDefault="00F2674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4</w:t>
            </w:r>
            <w:r w:rsidR="001E3FD5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0DDCC97" w14:textId="2390AB42" w:rsidR="0018694A" w:rsidRPr="001E3FD5" w:rsidRDefault="00F2674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1</w:t>
            </w:r>
            <w:r w:rsidR="001E3FD5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858" w14:textId="77777777" w:rsidR="0018694A" w:rsidRPr="00A86778" w:rsidRDefault="0018694A" w:rsidP="0018694A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34D5623A" w14:textId="77777777" w:rsidR="00875437" w:rsidRDefault="00875437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27DEFCF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465C2E6" w14:textId="77777777" w:rsidR="004F1D6E" w:rsidRDefault="004F1D6E" w:rsidP="004F1D6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EF2BE36" w14:textId="7CDC0F0A" w:rsidR="004F1D6E" w:rsidRDefault="00A37F00" w:rsidP="004F1D6E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4F1D6E" w:rsidRPr="00F47615">
        <w:rPr>
          <w:rFonts w:asciiTheme="majorHAnsi" w:hAnsiTheme="majorHAnsi"/>
          <w:b/>
          <w:sz w:val="24"/>
          <w:szCs w:val="24"/>
        </w:rPr>
        <w:t>V</w:t>
      </w:r>
      <w:r w:rsidR="00E46B7E">
        <w:rPr>
          <w:rFonts w:asciiTheme="majorHAnsi" w:hAnsiTheme="majorHAnsi"/>
          <w:b/>
          <w:sz w:val="24"/>
          <w:szCs w:val="24"/>
          <w:lang w:val="en-US"/>
        </w:rPr>
        <w:t>I</w:t>
      </w:r>
      <w:r w:rsidR="004F1D6E" w:rsidRPr="00F47615">
        <w:rPr>
          <w:rFonts w:asciiTheme="majorHAnsi" w:hAnsiTheme="majorHAnsi"/>
          <w:b/>
          <w:sz w:val="24"/>
          <w:szCs w:val="24"/>
        </w:rPr>
        <w:t>.</w:t>
      </w:r>
      <w:r w:rsidR="004F1D6E">
        <w:rPr>
          <w:rFonts w:asciiTheme="majorHAnsi" w:hAnsiTheme="majorHAnsi"/>
          <w:sz w:val="24"/>
          <w:szCs w:val="24"/>
        </w:rPr>
        <w:t xml:space="preserve"> </w:t>
      </w:r>
      <w:r w:rsidR="004F1D6E">
        <w:rPr>
          <w:rFonts w:asciiTheme="majorHAnsi" w:hAnsiTheme="majorHAnsi"/>
          <w:b/>
          <w:sz w:val="24"/>
          <w:szCs w:val="24"/>
        </w:rPr>
        <w:t>Календарный учебный график.</w:t>
      </w:r>
    </w:p>
    <w:p w14:paraId="1177CA21" w14:textId="77777777" w:rsidR="004F1D6E" w:rsidRDefault="004F1D6E" w:rsidP="004F1D6E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233C21" w:rsidRPr="00114C66" w14:paraId="64E53ACD" w14:textId="768C2592" w:rsidTr="00233C21">
        <w:trPr>
          <w:trHeight w:val="256"/>
        </w:trPr>
        <w:tc>
          <w:tcPr>
            <w:tcW w:w="3119" w:type="dxa"/>
            <w:vMerge w:val="restart"/>
          </w:tcPr>
          <w:p w14:paraId="3B92036B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B99F8E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</w:p>
          <w:p w14:paraId="0CEDEE37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раздела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8"/>
          </w:tcPr>
          <w:p w14:paraId="7002B9CB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14:paraId="3963FC51" w14:textId="3D952EE2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День</w:t>
            </w:r>
          </w:p>
          <w:p w14:paraId="339E8F1E" w14:textId="2249233D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16FF8" w14:textId="77777777" w:rsidR="00233C21" w:rsidRDefault="00233C21">
            <w:pPr>
              <w:rPr>
                <w:rFonts w:asciiTheme="majorHAnsi" w:hAnsiTheme="majorHAnsi" w:cs="Arial"/>
              </w:rPr>
            </w:pPr>
          </w:p>
          <w:p w14:paraId="798A3A09" w14:textId="4ACFD5C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Итого</w:t>
            </w:r>
          </w:p>
        </w:tc>
      </w:tr>
      <w:tr w:rsidR="00233C21" w:rsidRPr="00114C66" w14:paraId="010184B3" w14:textId="77777777" w:rsidTr="00233C21">
        <w:trPr>
          <w:trHeight w:val="505"/>
        </w:trPr>
        <w:tc>
          <w:tcPr>
            <w:tcW w:w="3119" w:type="dxa"/>
            <w:vMerge/>
          </w:tcPr>
          <w:p w14:paraId="490DC08F" w14:textId="4BD37914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A111FB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 </w:t>
            </w:r>
          </w:p>
        </w:tc>
        <w:tc>
          <w:tcPr>
            <w:tcW w:w="709" w:type="dxa"/>
          </w:tcPr>
          <w:p w14:paraId="513B9077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 </w:t>
            </w:r>
          </w:p>
        </w:tc>
        <w:tc>
          <w:tcPr>
            <w:tcW w:w="708" w:type="dxa"/>
          </w:tcPr>
          <w:p w14:paraId="75220D9A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</w:p>
        </w:tc>
        <w:tc>
          <w:tcPr>
            <w:tcW w:w="709" w:type="dxa"/>
          </w:tcPr>
          <w:p w14:paraId="3670CE1F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4 </w:t>
            </w:r>
          </w:p>
        </w:tc>
        <w:tc>
          <w:tcPr>
            <w:tcW w:w="709" w:type="dxa"/>
          </w:tcPr>
          <w:p w14:paraId="20A05ACC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 </w:t>
            </w:r>
          </w:p>
        </w:tc>
        <w:tc>
          <w:tcPr>
            <w:tcW w:w="709" w:type="dxa"/>
          </w:tcPr>
          <w:p w14:paraId="42C80E4A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0FD8FFFB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12E10485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94B8387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C21" w:rsidRPr="00114C66" w14:paraId="7BAC6BE2" w14:textId="77777777" w:rsidTr="00233C21">
        <w:trPr>
          <w:trHeight w:val="255"/>
        </w:trPr>
        <w:tc>
          <w:tcPr>
            <w:tcW w:w="3119" w:type="dxa"/>
          </w:tcPr>
          <w:p w14:paraId="324C7269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567" w:type="dxa"/>
          </w:tcPr>
          <w:p w14:paraId="39CE0681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709" w:type="dxa"/>
          </w:tcPr>
          <w:p w14:paraId="2FDC5878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</w:t>
            </w:r>
          </w:p>
        </w:tc>
        <w:tc>
          <w:tcPr>
            <w:tcW w:w="708" w:type="dxa"/>
          </w:tcPr>
          <w:p w14:paraId="333ACE68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</w:t>
            </w:r>
          </w:p>
        </w:tc>
        <w:tc>
          <w:tcPr>
            <w:tcW w:w="709" w:type="dxa"/>
          </w:tcPr>
          <w:p w14:paraId="720D4B50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5</w:t>
            </w:r>
          </w:p>
        </w:tc>
        <w:tc>
          <w:tcPr>
            <w:tcW w:w="709" w:type="dxa"/>
          </w:tcPr>
          <w:p w14:paraId="030F2C9C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</w:t>
            </w:r>
          </w:p>
        </w:tc>
        <w:tc>
          <w:tcPr>
            <w:tcW w:w="709" w:type="dxa"/>
          </w:tcPr>
          <w:p w14:paraId="782F098D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F8E5EDC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3D9F969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65474EF1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12</w:t>
            </w:r>
          </w:p>
        </w:tc>
      </w:tr>
      <w:tr w:rsidR="00233C21" w:rsidRPr="00114C66" w14:paraId="79C3C422" w14:textId="77777777" w:rsidTr="00233C21">
        <w:tc>
          <w:tcPr>
            <w:tcW w:w="3119" w:type="dxa"/>
          </w:tcPr>
          <w:p w14:paraId="20B3B25E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8CE7DF7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  <w:p w14:paraId="14C340F4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9F8A6A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08DB9B6" w14:textId="2B0D0D08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2.0</w:t>
            </w:r>
          </w:p>
        </w:tc>
        <w:tc>
          <w:tcPr>
            <w:tcW w:w="709" w:type="dxa"/>
          </w:tcPr>
          <w:p w14:paraId="581A2D3E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469137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3DF3A6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B90D22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39A56B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8BF26E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049C4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034D92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2.0  </w:t>
            </w:r>
          </w:p>
        </w:tc>
      </w:tr>
      <w:tr w:rsidR="00233C21" w:rsidRPr="00114C66" w14:paraId="436347A2" w14:textId="77777777" w:rsidTr="00233C21">
        <w:tc>
          <w:tcPr>
            <w:tcW w:w="3119" w:type="dxa"/>
          </w:tcPr>
          <w:p w14:paraId="66485458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67" w:type="dxa"/>
          </w:tcPr>
          <w:p w14:paraId="7FD8A7E1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5AD62DE" w14:textId="2579FDDE" w:rsidR="00233C21" w:rsidRPr="00114C66" w:rsidRDefault="00233C21" w:rsidP="00233C2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6.0</w:t>
            </w:r>
          </w:p>
        </w:tc>
        <w:tc>
          <w:tcPr>
            <w:tcW w:w="709" w:type="dxa"/>
          </w:tcPr>
          <w:p w14:paraId="57B6A980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5917EF3" w14:textId="72D9B84B" w:rsidR="00233C21" w:rsidRPr="00114C66" w:rsidRDefault="00233C21" w:rsidP="00233C2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2.0</w:t>
            </w:r>
          </w:p>
        </w:tc>
        <w:tc>
          <w:tcPr>
            <w:tcW w:w="708" w:type="dxa"/>
          </w:tcPr>
          <w:p w14:paraId="09BFF5E4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48D57E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32F5F4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124770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4B7D8F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1CCA0B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CE13E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8DD7877" w14:textId="4139D0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</w:tr>
      <w:tr w:rsidR="00233C21" w:rsidRPr="00114C66" w14:paraId="23FD530F" w14:textId="77777777" w:rsidTr="00233C21">
        <w:tc>
          <w:tcPr>
            <w:tcW w:w="3119" w:type="dxa"/>
          </w:tcPr>
          <w:p w14:paraId="52BFDE47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567" w:type="dxa"/>
          </w:tcPr>
          <w:p w14:paraId="25BF2E20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2593D6B" w14:textId="32526620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</w:tcPr>
          <w:p w14:paraId="249609C4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B015A27" w14:textId="1F345E22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6.0</w:t>
            </w:r>
          </w:p>
        </w:tc>
        <w:tc>
          <w:tcPr>
            <w:tcW w:w="708" w:type="dxa"/>
          </w:tcPr>
          <w:p w14:paraId="6DEC5B9D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F8380E3" w14:textId="62EF852A" w:rsidR="00233C21" w:rsidRPr="00114C66" w:rsidRDefault="00233C21" w:rsidP="00233C2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2.0</w:t>
            </w:r>
          </w:p>
        </w:tc>
        <w:tc>
          <w:tcPr>
            <w:tcW w:w="709" w:type="dxa"/>
          </w:tcPr>
          <w:p w14:paraId="12F438D8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E3568AC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FD5CC9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FDD5DBE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A6209E1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E21DDFE" w14:textId="77777777" w:rsidR="00233C21" w:rsidRPr="00114C66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353E04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14:paraId="2EF91091" w14:textId="5D3DF6A2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</w:tr>
      <w:tr w:rsidR="00233C21" w:rsidRPr="00114C66" w14:paraId="738BEA21" w14:textId="77777777" w:rsidTr="00233C21">
        <w:tc>
          <w:tcPr>
            <w:tcW w:w="3119" w:type="dxa"/>
          </w:tcPr>
          <w:p w14:paraId="48682BC2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67" w:type="dxa"/>
          </w:tcPr>
          <w:p w14:paraId="5F638BF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E52F0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FC0757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</w:tcPr>
          <w:p w14:paraId="35680E0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3EE3525" w14:textId="757E23D5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6.0</w:t>
            </w:r>
          </w:p>
        </w:tc>
        <w:tc>
          <w:tcPr>
            <w:tcW w:w="709" w:type="dxa"/>
          </w:tcPr>
          <w:p w14:paraId="1479C527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E8D34A0" w14:textId="0A6C8499" w:rsidR="00233C21" w:rsidRPr="00392760" w:rsidRDefault="00233C21" w:rsidP="00233C2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709" w:type="dxa"/>
          </w:tcPr>
          <w:p w14:paraId="2A288E3B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0E5386F" w14:textId="09603432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9" w:type="dxa"/>
          </w:tcPr>
          <w:p w14:paraId="79BED0A8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03C4A7D" w14:textId="1DFEE80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8" w:type="dxa"/>
          </w:tcPr>
          <w:p w14:paraId="240247D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68A15CA" w14:textId="0BC3F970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5.0</w:t>
            </w:r>
          </w:p>
        </w:tc>
        <w:tc>
          <w:tcPr>
            <w:tcW w:w="709" w:type="dxa"/>
          </w:tcPr>
          <w:p w14:paraId="7A72A7B8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B9926AC" w14:textId="2A49EE53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C9F93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5F282AC" w14:textId="6E47772B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</w:t>
            </w:r>
          </w:p>
        </w:tc>
      </w:tr>
      <w:tr w:rsidR="00233C21" w:rsidRPr="00114C66" w14:paraId="0ACA565E" w14:textId="77777777" w:rsidTr="00233C21">
        <w:tc>
          <w:tcPr>
            <w:tcW w:w="3119" w:type="dxa"/>
          </w:tcPr>
          <w:p w14:paraId="59A1F8AF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567" w:type="dxa"/>
          </w:tcPr>
          <w:p w14:paraId="35CE45CA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5825A8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A97E9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6B2C0B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0858820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0DC3FD35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2D59BF8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47CD3809" w14:textId="77777777" w:rsidR="00233C21" w:rsidRDefault="00233C21" w:rsidP="008F3C2D">
            <w:pPr>
              <w:rPr>
                <w:rFonts w:asciiTheme="majorHAnsi" w:hAnsiTheme="majorHAnsi" w:cs="Arial"/>
              </w:rPr>
            </w:pPr>
          </w:p>
          <w:p w14:paraId="26EB7AE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2D79EC7" w14:textId="77777777" w:rsidR="00233C21" w:rsidRDefault="00233C21" w:rsidP="008F3C2D">
            <w:pPr>
              <w:rPr>
                <w:rFonts w:asciiTheme="majorHAnsi" w:hAnsiTheme="majorHAnsi" w:cs="Arial"/>
              </w:rPr>
            </w:pPr>
          </w:p>
          <w:p w14:paraId="14F3197A" w14:textId="7148BBF1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  <w:tc>
          <w:tcPr>
            <w:tcW w:w="709" w:type="dxa"/>
          </w:tcPr>
          <w:p w14:paraId="4D252759" w14:textId="77777777" w:rsidR="00233C21" w:rsidRDefault="00233C21" w:rsidP="008F3C2D">
            <w:pPr>
              <w:pStyle w:val="ConsPlusNormal"/>
              <w:rPr>
                <w:rFonts w:asciiTheme="majorHAnsi" w:hAnsiTheme="majorHAnsi"/>
              </w:rPr>
            </w:pPr>
          </w:p>
          <w:p w14:paraId="25636CDB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E4243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F4D7D3C" w14:textId="77777777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2.0</w:t>
            </w:r>
          </w:p>
        </w:tc>
      </w:tr>
      <w:tr w:rsidR="00233C21" w:rsidRPr="00114C66" w14:paraId="34D97331" w14:textId="77777777" w:rsidTr="00233C21">
        <w:tc>
          <w:tcPr>
            <w:tcW w:w="3119" w:type="dxa"/>
          </w:tcPr>
          <w:p w14:paraId="0F601976" w14:textId="77777777" w:rsidR="00233C21" w:rsidRPr="00C21CD4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063C7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63C77">
              <w:rPr>
                <w:rFonts w:asciiTheme="majorHAnsi" w:hAnsiTheme="majorHAnsi"/>
                <w:sz w:val="22"/>
                <w:szCs w:val="22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7" w:type="dxa"/>
          </w:tcPr>
          <w:p w14:paraId="74BD7804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B21B7B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2D4F210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570204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F521C2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91CD2D7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01D140E6" w14:textId="77777777" w:rsidR="00233C21" w:rsidRDefault="00233C21" w:rsidP="008F3C2D">
            <w:pPr>
              <w:rPr>
                <w:rFonts w:asciiTheme="majorHAnsi" w:hAnsiTheme="majorHAnsi" w:cs="Arial"/>
              </w:rPr>
            </w:pPr>
          </w:p>
          <w:p w14:paraId="53B37346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5A155B" w14:textId="77777777" w:rsidR="00233C21" w:rsidRDefault="00233C21" w:rsidP="008F3C2D">
            <w:pPr>
              <w:rPr>
                <w:rFonts w:asciiTheme="majorHAnsi" w:hAnsiTheme="majorHAnsi" w:cs="Arial"/>
              </w:rPr>
            </w:pPr>
          </w:p>
          <w:p w14:paraId="68F21521" w14:textId="0E5F0BEF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</w:t>
            </w:r>
          </w:p>
        </w:tc>
        <w:tc>
          <w:tcPr>
            <w:tcW w:w="709" w:type="dxa"/>
          </w:tcPr>
          <w:p w14:paraId="2A21815C" w14:textId="77777777" w:rsidR="00233C21" w:rsidRDefault="00233C21" w:rsidP="008F3C2D">
            <w:pPr>
              <w:pStyle w:val="ConsPlusNormal"/>
              <w:rPr>
                <w:rFonts w:asciiTheme="majorHAnsi" w:hAnsiTheme="majorHAnsi"/>
              </w:rPr>
            </w:pPr>
          </w:p>
          <w:p w14:paraId="626C6F40" w14:textId="6F597B35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</w:t>
            </w:r>
          </w:p>
        </w:tc>
        <w:tc>
          <w:tcPr>
            <w:tcW w:w="1134" w:type="dxa"/>
          </w:tcPr>
          <w:p w14:paraId="046C4700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8EC85E5" w14:textId="77777777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2.0</w:t>
            </w:r>
          </w:p>
        </w:tc>
      </w:tr>
      <w:tr w:rsidR="00233C21" w:rsidRPr="00114C66" w14:paraId="7211F0D2" w14:textId="77777777" w:rsidTr="00233C21">
        <w:tc>
          <w:tcPr>
            <w:tcW w:w="3119" w:type="dxa"/>
          </w:tcPr>
          <w:p w14:paraId="589BD0EF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Итоговая аттестация</w:t>
            </w:r>
          </w:p>
        </w:tc>
        <w:tc>
          <w:tcPr>
            <w:tcW w:w="567" w:type="dxa"/>
          </w:tcPr>
          <w:p w14:paraId="6CAB387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A3012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711F99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5FAF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0A7D8D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7E7F4231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31B45F0" w14:textId="77777777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56F701" w14:textId="56D8809C" w:rsidR="00233C21" w:rsidRPr="00392760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3.0</w:t>
            </w:r>
          </w:p>
        </w:tc>
        <w:tc>
          <w:tcPr>
            <w:tcW w:w="1134" w:type="dxa"/>
          </w:tcPr>
          <w:p w14:paraId="39FB2046" w14:textId="2E93C61C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3.0</w:t>
            </w:r>
          </w:p>
        </w:tc>
      </w:tr>
      <w:tr w:rsidR="00233C21" w:rsidRPr="00114C66" w14:paraId="5C54C641" w14:textId="77777777" w:rsidTr="00233C21">
        <w:tc>
          <w:tcPr>
            <w:tcW w:w="3119" w:type="dxa"/>
          </w:tcPr>
          <w:p w14:paraId="3550AEDC" w14:textId="77777777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ВСЕГО</w:t>
            </w:r>
          </w:p>
        </w:tc>
        <w:tc>
          <w:tcPr>
            <w:tcW w:w="567" w:type="dxa"/>
          </w:tcPr>
          <w:p w14:paraId="73511073" w14:textId="0482E261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709" w:type="dxa"/>
          </w:tcPr>
          <w:p w14:paraId="1A9B27D7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7F10683" w14:textId="4D5430F5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708" w:type="dxa"/>
          </w:tcPr>
          <w:p w14:paraId="09804DFD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44939772" w14:textId="792BA663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9" w:type="dxa"/>
          </w:tcPr>
          <w:p w14:paraId="0B506E07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D25D1AB" w14:textId="325F34FB" w:rsidR="00233C21" w:rsidRPr="0091777F" w:rsidRDefault="00233C21" w:rsidP="00233C2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9" w:type="dxa"/>
          </w:tcPr>
          <w:p w14:paraId="195A1551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EE9847B" w14:textId="2145BC2A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9" w:type="dxa"/>
          </w:tcPr>
          <w:p w14:paraId="3F8C4A29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405DAD1" w14:textId="5986899C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8" w:type="dxa"/>
          </w:tcPr>
          <w:p w14:paraId="6FA8482F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5E61F1F" w14:textId="7D7C47E9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709" w:type="dxa"/>
          </w:tcPr>
          <w:p w14:paraId="0844BF68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06FB5C6" w14:textId="61CBDDF2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4.0</w:t>
            </w:r>
          </w:p>
        </w:tc>
        <w:tc>
          <w:tcPr>
            <w:tcW w:w="1134" w:type="dxa"/>
          </w:tcPr>
          <w:p w14:paraId="18D8F719" w14:textId="77777777" w:rsidR="00233C21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568C3832" w14:textId="608C797E" w:rsidR="00233C21" w:rsidRPr="0091777F" w:rsidRDefault="00233C21" w:rsidP="008F3C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60.0</w:t>
            </w:r>
          </w:p>
        </w:tc>
      </w:tr>
    </w:tbl>
    <w:p w14:paraId="3B46A1A0" w14:textId="77777777" w:rsidR="004F1D6E" w:rsidRDefault="004F1D6E" w:rsidP="004F1D6E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14:paraId="66DE1537" w14:textId="77777777" w:rsidR="00A37F00" w:rsidRDefault="00A37F00" w:rsidP="00E46B7E">
      <w:pPr>
        <w:pStyle w:val="Style11"/>
        <w:widowControl/>
        <w:spacing w:before="82"/>
        <w:rPr>
          <w:rStyle w:val="FontStyle49"/>
          <w:b/>
          <w:bCs/>
        </w:rPr>
      </w:pPr>
      <w:r>
        <w:rPr>
          <w:rStyle w:val="FontStyle49"/>
          <w:b/>
          <w:bCs/>
        </w:rPr>
        <w:t xml:space="preserve">          </w:t>
      </w:r>
    </w:p>
    <w:p w14:paraId="5A86991C" w14:textId="7D63454E" w:rsidR="00E46B7E" w:rsidRPr="00E46B7E" w:rsidRDefault="00A37F00" w:rsidP="00E46B7E">
      <w:pPr>
        <w:pStyle w:val="Style11"/>
        <w:widowControl/>
        <w:spacing w:before="82"/>
        <w:rPr>
          <w:rStyle w:val="FontStyle49"/>
          <w:b/>
          <w:bCs/>
        </w:rPr>
      </w:pPr>
      <w:r>
        <w:rPr>
          <w:rStyle w:val="FontStyle49"/>
          <w:b/>
          <w:bCs/>
        </w:rPr>
        <w:t xml:space="preserve">           </w:t>
      </w:r>
      <w:r w:rsidR="00E46B7E" w:rsidRPr="00E46B7E">
        <w:rPr>
          <w:rStyle w:val="FontStyle49"/>
          <w:b/>
          <w:bCs/>
        </w:rPr>
        <w:t>V. Содержание программы</w:t>
      </w:r>
    </w:p>
    <w:p w14:paraId="02D30922" w14:textId="77777777" w:rsidR="00E46B7E" w:rsidRDefault="00E46B7E" w:rsidP="00E46B7E">
      <w:pPr>
        <w:autoSpaceDE w:val="0"/>
        <w:autoSpaceDN w:val="0"/>
        <w:adjustRightInd w:val="0"/>
        <w:spacing w:before="82" w:after="0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40"/>
      <w:bookmarkEnd w:id="6"/>
    </w:p>
    <w:p w14:paraId="241CBC98" w14:textId="4DD86CCE" w:rsidR="00E46B7E" w:rsidRPr="00E01B6D" w:rsidRDefault="00E46B7E" w:rsidP="00E46B7E">
      <w:pPr>
        <w:autoSpaceDE w:val="0"/>
        <w:autoSpaceDN w:val="0"/>
        <w:adjustRightInd w:val="0"/>
        <w:spacing w:before="82" w:after="0" w:line="240" w:lineRule="auto"/>
        <w:ind w:left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1</w:t>
      </w:r>
      <w:r w:rsidRPr="00E01B6D">
        <w:rPr>
          <w:rFonts w:asciiTheme="majorHAnsi" w:hAnsiTheme="majorHAnsi" w:cs="Times New Roman"/>
          <w:sz w:val="24"/>
          <w:szCs w:val="24"/>
        </w:rPr>
        <w:t>. Введение в курс подготовки</w:t>
      </w:r>
    </w:p>
    <w:p w14:paraId="43B07552" w14:textId="77777777" w:rsidR="00A37F00" w:rsidRDefault="00E46B7E" w:rsidP="00E46B7E">
      <w:pPr>
        <w:autoSpaceDE w:val="0"/>
        <w:autoSpaceDN w:val="0"/>
        <w:adjustRightInd w:val="0"/>
        <w:spacing w:before="72" w:after="0" w:line="326" w:lineRule="exact"/>
        <w:ind w:left="749" w:right="2784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1.1. Цель, задачи и программа курса подготовки.</w:t>
      </w:r>
    </w:p>
    <w:p w14:paraId="7D7BC9D7" w14:textId="6391AE71" w:rsidR="00E46B7E" w:rsidRPr="00E01B6D" w:rsidRDefault="00E46B7E" w:rsidP="00E46B7E">
      <w:pPr>
        <w:autoSpaceDE w:val="0"/>
        <w:autoSpaceDN w:val="0"/>
        <w:adjustRightInd w:val="0"/>
        <w:spacing w:before="72" w:after="0" w:line="326" w:lineRule="exact"/>
        <w:ind w:left="749" w:right="2784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 xml:space="preserve"> Цель курса. Задачи курса.</w:t>
      </w:r>
    </w:p>
    <w:p w14:paraId="10FB26E8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left="749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Обзор программы курса подготовки.</w:t>
      </w:r>
    </w:p>
    <w:p w14:paraId="0E10580B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14:paraId="240E5598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54F67984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1.2. Обеспечение транспортной безопасности в Российской Федерации -история, опыт, прогноз.</w:t>
      </w:r>
    </w:p>
    <w:p w14:paraId="0EA099DE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423B961E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02FAC6C8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обеспечения транспортной безопасности, федеральными службами и их территориальными органами, ответственность за обеспечение транспортной безопасности.</w:t>
      </w:r>
    </w:p>
    <w:p w14:paraId="69A89DE0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</w:p>
    <w:p w14:paraId="04BD9590" w14:textId="77777777" w:rsidR="00E46B7E" w:rsidRPr="00E01B6D" w:rsidRDefault="00E46B7E" w:rsidP="00E46B7E">
      <w:pPr>
        <w:autoSpaceDE w:val="0"/>
        <w:autoSpaceDN w:val="0"/>
        <w:adjustRightInd w:val="0"/>
        <w:spacing w:before="86"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2</w:t>
      </w:r>
      <w:r w:rsidRPr="00E01B6D">
        <w:rPr>
          <w:rFonts w:asciiTheme="majorHAnsi" w:hAnsiTheme="majorHAnsi" w:cs="Times New Roman"/>
          <w:sz w:val="24"/>
          <w:szCs w:val="24"/>
        </w:rPr>
        <w:t>. Нормативная правовая база в области обеспечения транспортной безопасности.</w:t>
      </w:r>
    </w:p>
    <w:p w14:paraId="781F711A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14:paraId="6942F0B3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4818DF6A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14:paraId="7D3FBDEB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2.2. Требования по обеспечению транспортной безопасности - общие сведения.</w:t>
      </w:r>
    </w:p>
    <w:p w14:paraId="1165ED77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right="24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Требования по обеспечению транспортной безопасности ОТИ и ТС по видам транспорта:</w:t>
      </w:r>
    </w:p>
    <w:p w14:paraId="0E53A2E9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left="72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структура нормативных правовых актов;</w:t>
      </w:r>
    </w:p>
    <w:p w14:paraId="399D6C5B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обязанности субъекта транспортной инфраструктуры (далее - СТИ); дополнительные  обязанности  СТИ  в  зависимости  от  категории ОТИ и объявления (установления) уровня безопасности ОТИ и (или) ТС.</w:t>
      </w:r>
    </w:p>
    <w:p w14:paraId="6752C33C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left="710"/>
        <w:rPr>
          <w:rFonts w:asciiTheme="majorHAnsi" w:hAnsiTheme="majorHAnsi" w:cs="Times New Roman"/>
          <w:sz w:val="24"/>
          <w:szCs w:val="24"/>
        </w:rPr>
      </w:pPr>
    </w:p>
    <w:p w14:paraId="6D18CF61" w14:textId="77777777" w:rsidR="00E46B7E" w:rsidRPr="00E01B6D" w:rsidRDefault="00E46B7E" w:rsidP="00E46B7E">
      <w:pPr>
        <w:autoSpaceDE w:val="0"/>
        <w:autoSpaceDN w:val="0"/>
        <w:adjustRightInd w:val="0"/>
        <w:spacing w:before="77" w:after="0" w:line="240" w:lineRule="auto"/>
        <w:ind w:left="71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3</w:t>
      </w:r>
      <w:r w:rsidRPr="00E01B6D">
        <w:rPr>
          <w:rFonts w:asciiTheme="majorHAnsi" w:hAnsiTheme="majorHAnsi" w:cs="Times New Roman"/>
          <w:sz w:val="24"/>
          <w:szCs w:val="24"/>
        </w:rPr>
        <w:t>. Устройства,   предметы   и   вещества,   в   отношении которых</w:t>
      </w:r>
    </w:p>
    <w:p w14:paraId="6BD89C5E" w14:textId="77777777" w:rsidR="00E46B7E" w:rsidRPr="00E01B6D" w:rsidRDefault="00E46B7E" w:rsidP="00E46B7E">
      <w:pPr>
        <w:autoSpaceDE w:val="0"/>
        <w:autoSpaceDN w:val="0"/>
        <w:adjustRightInd w:val="0"/>
        <w:spacing w:before="72"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предусмотрен запрет или ограничение на перемещение в зону транспортной безопасности ОТИ и (или) ТС или ее часть.</w:t>
      </w:r>
    </w:p>
    <w:p w14:paraId="6FF3C425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3.1.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75B8C556" w14:textId="77777777" w:rsidR="00E46B7E" w:rsidRPr="00E01B6D" w:rsidRDefault="00E46B7E" w:rsidP="00E46B7E">
      <w:pPr>
        <w:autoSpaceDE w:val="0"/>
        <w:autoSpaceDN w:val="0"/>
        <w:adjustRightInd w:val="0"/>
        <w:spacing w:after="0" w:line="331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4C7764DC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1B652610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</w:p>
    <w:p w14:paraId="1271FAFF" w14:textId="77777777" w:rsidR="00E46B7E" w:rsidRPr="00E01B6D" w:rsidRDefault="00E46B7E" w:rsidP="00E46B7E">
      <w:pPr>
        <w:autoSpaceDE w:val="0"/>
        <w:autoSpaceDN w:val="0"/>
        <w:adjustRightInd w:val="0"/>
        <w:spacing w:before="82"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4</w:t>
      </w:r>
      <w:r w:rsidRPr="00E01B6D">
        <w:rPr>
          <w:rFonts w:asciiTheme="majorHAnsi" w:hAnsiTheme="majorHAnsi" w:cs="Times New Roman"/>
          <w:sz w:val="24"/>
          <w:szCs w:val="24"/>
        </w:rPr>
        <w:t>. Реализация мер по обеспечению транспортной безопасности ОТИ и (или) ТС.</w:t>
      </w:r>
    </w:p>
    <w:p w14:paraId="39B6D18B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3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4.1. Технические и технологические характеристики ОТИ и (или) ТС.</w:t>
      </w:r>
    </w:p>
    <w:p w14:paraId="3591913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2C7CF560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50DE2A28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760428E7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18A2271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1FC2A341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08FDBECC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1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обеспечению транспортной безопасности на КПП (постах).</w:t>
      </w:r>
    </w:p>
    <w:p w14:paraId="098D44D8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0B96D6CF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15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Организация пропускного и внутриобъектового режимов на ОТИ и (или) ТС.</w:t>
      </w:r>
    </w:p>
    <w:p w14:paraId="34BB697D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14CAB34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24" w:firstLine="69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</w:t>
      </w:r>
      <w:r w:rsidRPr="00E01B6D">
        <w:rPr>
          <w:rFonts w:asciiTheme="majorHAnsi" w:hAnsiTheme="majorHAnsi" w:cs="Times New Roman"/>
          <w:sz w:val="24"/>
          <w:szCs w:val="24"/>
        </w:rPr>
        <w:lastRenderedPageBreak/>
        <w:t>уничтожения пропусков. Ведение баз данных выданных пропусков. Программные средства ведения баз данных выданных пропусков.</w:t>
      </w:r>
    </w:p>
    <w:p w14:paraId="3F4CA6F3" w14:textId="77777777" w:rsidR="00E46B7E" w:rsidRPr="00E01B6D" w:rsidRDefault="00E46B7E" w:rsidP="00E46B7E">
      <w:pPr>
        <w:autoSpaceDE w:val="0"/>
        <w:autoSpaceDN w:val="0"/>
        <w:adjustRightInd w:val="0"/>
        <w:spacing w:before="10"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Правила допуска в зону транспортной безопасности лиц и (или) ТС по постоянным или разовым пропускам.</w:t>
      </w:r>
    </w:p>
    <w:p w14:paraId="7AAD914A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6FABBBFE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2A57DFB5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082DF3E8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65F2B3E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4.5. Функционирование инженерных сооружений обеспечения транспортной безопасности.</w:t>
      </w:r>
    </w:p>
    <w:p w14:paraId="2AEC1CE7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3F1D930C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4.6. Функционирование инженерно-технических систем обеспечения транспортной безопасности.</w:t>
      </w:r>
    </w:p>
    <w:p w14:paraId="6C9F17FC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2E681C9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6B1D2152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Порядок обработки и хранения данных инженерно-технических систем.</w:t>
      </w:r>
    </w:p>
    <w:p w14:paraId="5794328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5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4.7. Технические средства обеспечения транспортной безопасности.</w:t>
      </w:r>
    </w:p>
    <w:p w14:paraId="6B639366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661AA3E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270E5B2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6CCB2A7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49295F37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lastRenderedPageBreak/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5336932D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6FB90926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28A0F4E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(или)ТС может быть запрещено или ограничено.</w:t>
      </w:r>
    </w:p>
    <w:p w14:paraId="41E05D18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Организация проведения досмотра, дополнительного досмотра, повторного досмотра.</w:t>
      </w:r>
    </w:p>
    <w:p w14:paraId="57604260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Организационно-технические мероприятия по досмотру, дополнительному досмотру, повторному досмотру.</w:t>
      </w:r>
    </w:p>
    <w:p w14:paraId="22DF42DB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6A148733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Права и обязанности работников, осуществляющих досмотр.</w:t>
      </w:r>
    </w:p>
    <w:p w14:paraId="30939FD9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2A680606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9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Способы и приемы организации связи, оповещения сил обеспечения транспортной безопасности.</w:t>
      </w:r>
    </w:p>
    <w:p w14:paraId="73BBE4E0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24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0A485745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1448A92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9"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428D90F6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4BFF00C3" w14:textId="77777777" w:rsidR="00E46B7E" w:rsidRPr="00E01B6D" w:rsidRDefault="00E46B7E" w:rsidP="00E46B7E">
      <w:pPr>
        <w:autoSpaceDE w:val="0"/>
        <w:autoSpaceDN w:val="0"/>
        <w:adjustRightInd w:val="0"/>
        <w:spacing w:before="72" w:after="0" w:line="322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10CD190D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4.13. Порядок действий при потенциальных угрозах совершения АНВ в деятельность ОТИ и ТС.</w:t>
      </w:r>
    </w:p>
    <w:p w14:paraId="2746C3E4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left="739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lastRenderedPageBreak/>
        <w:t>Обеспечение реализации порядка действий при тревоге «Угроза захвата».</w:t>
      </w:r>
    </w:p>
    <w:p w14:paraId="60D5D632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34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взрыва».</w:t>
      </w:r>
    </w:p>
    <w:p w14:paraId="06872A3D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14:paraId="0A6C131F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14:paraId="6F263F23" w14:textId="77777777" w:rsidR="00E46B7E" w:rsidRPr="00E01B6D" w:rsidRDefault="00E46B7E" w:rsidP="00E46B7E">
      <w:pPr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14:paraId="2951085E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14:paraId="24BAD24B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14:paraId="2E22606A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блокирования».</w:t>
      </w:r>
    </w:p>
    <w:p w14:paraId="77D97BD3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3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Обеспечение реализации порядка действий при тревоге «Угроза хищения».</w:t>
      </w:r>
    </w:p>
    <w:p w14:paraId="6D704C21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4.14. Организация учений и тренировок в области обеспечения транспортной безопасности.</w:t>
      </w:r>
    </w:p>
    <w:p w14:paraId="08257F35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Виды учений и тренировок в области транспортной безопасности. Периодичность проведения учений и тренировок в целях реализации планов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паспортов обеспечения транспортной безопасности ОТИ, не подлежащих категорированию, ТС.</w:t>
      </w:r>
    </w:p>
    <w:p w14:paraId="218DD96A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14:paraId="59DA8415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14:paraId="2F0A0BE5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10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5</w:t>
      </w:r>
      <w:r w:rsidRPr="00E01B6D">
        <w:rPr>
          <w:rFonts w:asciiTheme="majorHAnsi" w:hAnsiTheme="majorHAnsi" w:cs="Times New Roman"/>
          <w:sz w:val="24"/>
          <w:szCs w:val="24"/>
        </w:rPr>
        <w:t>. Информационное обеспечение транспортной безопасности.</w:t>
      </w:r>
    </w:p>
    <w:p w14:paraId="2F772A1B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5.1. Порядок обращения с информацией ограниченного доступа, сведениями, составляющими государственную тайну.</w:t>
      </w:r>
    </w:p>
    <w:p w14:paraId="09972674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06AADF0D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15D89028" w14:textId="77777777" w:rsidR="00B934A6" w:rsidRDefault="00E46B7E" w:rsidP="00E46B7E">
      <w:pPr>
        <w:autoSpaceDE w:val="0"/>
        <w:autoSpaceDN w:val="0"/>
        <w:adjustRightInd w:val="0"/>
        <w:spacing w:after="0" w:line="322" w:lineRule="exact"/>
        <w:ind w:right="82"/>
        <w:jc w:val="right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 xml:space="preserve">Тема 5.2. Порядок доведения до сил обеспечения транспортной безопасности информации </w:t>
      </w:r>
    </w:p>
    <w:p w14:paraId="643B9DF5" w14:textId="301F1E55" w:rsidR="00E46B7E" w:rsidRPr="00E01B6D" w:rsidRDefault="00E46B7E" w:rsidP="009942A6">
      <w:pPr>
        <w:autoSpaceDE w:val="0"/>
        <w:autoSpaceDN w:val="0"/>
        <w:adjustRightInd w:val="0"/>
        <w:spacing w:after="0" w:line="322" w:lineRule="exact"/>
        <w:ind w:right="82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об изменении уровня безопасности ОТИ и (или) ТС.</w:t>
      </w:r>
    </w:p>
    <w:p w14:paraId="5E27AE99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33620152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5.3.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51D9632E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lastRenderedPageBreak/>
        <w:t>Уровни безопасности, порядок их объявления (установления). Уровни антитеррористической опасности.</w:t>
      </w:r>
    </w:p>
    <w:p w14:paraId="1BBEC4FD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0097D942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</w:p>
    <w:p w14:paraId="5C76670E" w14:textId="77777777" w:rsidR="00E46B7E" w:rsidRPr="00E01B6D" w:rsidRDefault="00E46B7E" w:rsidP="00E46B7E">
      <w:pPr>
        <w:autoSpaceDE w:val="0"/>
        <w:autoSpaceDN w:val="0"/>
        <w:adjustRightInd w:val="0"/>
        <w:spacing w:before="82"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6.</w:t>
      </w:r>
      <w:r w:rsidRPr="00E01B6D">
        <w:rPr>
          <w:rFonts w:asciiTheme="majorHAnsi" w:hAnsiTheme="majorHAnsi" w:cs="Times New Roman"/>
          <w:sz w:val="24"/>
          <w:szCs w:val="24"/>
        </w:rPr>
        <w:t xml:space="preserve">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455C7920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079F9B4B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5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Признаки и виды юридической ответственности, условия ее возникновения.</w:t>
      </w:r>
    </w:p>
    <w:p w14:paraId="1115377C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5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Понятие правонарушения, его признаки, виды, состав.</w:t>
      </w:r>
    </w:p>
    <w:p w14:paraId="75FE3C1A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3554AA28" w14:textId="77777777" w:rsidR="00E46B7E" w:rsidRPr="00E01B6D" w:rsidRDefault="00E46B7E" w:rsidP="00E46B7E">
      <w:pPr>
        <w:autoSpaceDE w:val="0"/>
        <w:autoSpaceDN w:val="0"/>
        <w:adjustRightInd w:val="0"/>
        <w:spacing w:after="0" w:line="322" w:lineRule="exact"/>
        <w:ind w:left="725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Виды санкций и порядок их применения.</w:t>
      </w:r>
    </w:p>
    <w:p w14:paraId="0C108BFD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left="725" w:right="4838"/>
        <w:rPr>
          <w:rFonts w:asciiTheme="majorHAnsi" w:hAnsiTheme="majorHAnsi" w:cs="Times New Roman"/>
          <w:sz w:val="24"/>
          <w:szCs w:val="24"/>
        </w:rPr>
      </w:pPr>
    </w:p>
    <w:p w14:paraId="6466B28D" w14:textId="77777777" w:rsidR="00A37F00" w:rsidRDefault="00E46B7E" w:rsidP="00E46B7E">
      <w:pPr>
        <w:autoSpaceDE w:val="0"/>
        <w:autoSpaceDN w:val="0"/>
        <w:adjustRightInd w:val="0"/>
        <w:spacing w:before="82" w:after="0" w:line="326" w:lineRule="exact"/>
        <w:ind w:left="725" w:right="4838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b/>
          <w:bCs/>
          <w:sz w:val="24"/>
          <w:szCs w:val="24"/>
        </w:rPr>
        <w:t>Модуль 7</w:t>
      </w:r>
      <w:r w:rsidRPr="00E01B6D">
        <w:rPr>
          <w:rFonts w:asciiTheme="majorHAnsi" w:hAnsiTheme="majorHAnsi" w:cs="Times New Roman"/>
          <w:sz w:val="24"/>
          <w:szCs w:val="24"/>
        </w:rPr>
        <w:t xml:space="preserve">. Итоги курса подготовки. </w:t>
      </w:r>
    </w:p>
    <w:p w14:paraId="71D71903" w14:textId="785B89F6" w:rsidR="00E46B7E" w:rsidRPr="00E01B6D" w:rsidRDefault="00E46B7E" w:rsidP="00E46B7E">
      <w:pPr>
        <w:autoSpaceDE w:val="0"/>
        <w:autoSpaceDN w:val="0"/>
        <w:adjustRightInd w:val="0"/>
        <w:spacing w:before="82" w:after="0" w:line="326" w:lineRule="exact"/>
        <w:ind w:left="725" w:right="4838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 xml:space="preserve">Тема </w:t>
      </w:r>
      <w:r w:rsidR="00A37F00">
        <w:rPr>
          <w:rFonts w:asciiTheme="majorHAnsi" w:hAnsiTheme="majorHAnsi" w:cs="Times New Roman"/>
          <w:sz w:val="24"/>
          <w:szCs w:val="24"/>
        </w:rPr>
        <w:t xml:space="preserve"> </w:t>
      </w:r>
      <w:r w:rsidRPr="00E01B6D">
        <w:rPr>
          <w:rFonts w:asciiTheme="majorHAnsi" w:hAnsiTheme="majorHAnsi" w:cs="Times New Roman"/>
          <w:sz w:val="24"/>
          <w:szCs w:val="24"/>
        </w:rPr>
        <w:t>7.1. Итоговая аттестация.</w:t>
      </w:r>
    </w:p>
    <w:p w14:paraId="63E77974" w14:textId="77777777" w:rsidR="00E46B7E" w:rsidRPr="00E01B6D" w:rsidRDefault="00E46B7E" w:rsidP="00E46B7E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E01B6D">
        <w:rPr>
          <w:rFonts w:asciiTheme="majorHAnsi" w:hAnsiTheme="majorHAnsi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14:paraId="422B5099" w14:textId="77777777" w:rsidR="00E46B7E" w:rsidRPr="00E01B6D" w:rsidRDefault="00E46B7E" w:rsidP="00E46B7E">
      <w:pPr>
        <w:autoSpaceDE w:val="0"/>
        <w:autoSpaceDN w:val="0"/>
        <w:adjustRightInd w:val="0"/>
        <w:spacing w:after="0" w:line="240" w:lineRule="exact"/>
        <w:ind w:left="4200"/>
        <w:rPr>
          <w:rFonts w:asciiTheme="majorHAnsi" w:hAnsiTheme="majorHAnsi" w:cs="Times New Roman"/>
          <w:sz w:val="24"/>
          <w:szCs w:val="24"/>
        </w:rPr>
      </w:pPr>
    </w:p>
    <w:p w14:paraId="12BFE848" w14:textId="6AC894A1" w:rsidR="00E46B7E" w:rsidRPr="00E01B6D" w:rsidRDefault="00A37F00" w:rsidP="00E46B7E">
      <w:pPr>
        <w:autoSpaceDE w:val="0"/>
        <w:autoSpaceDN w:val="0"/>
        <w:adjustRightInd w:val="0"/>
        <w:spacing w:before="77"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</w:t>
      </w:r>
      <w:r w:rsidR="00E46B7E" w:rsidRPr="00E01B6D">
        <w:rPr>
          <w:rFonts w:asciiTheme="majorHAnsi" w:hAnsiTheme="majorHAnsi" w:cs="Times New Roman"/>
          <w:b/>
          <w:bCs/>
          <w:sz w:val="24"/>
          <w:szCs w:val="24"/>
        </w:rPr>
        <w:t>V</w:t>
      </w:r>
      <w:r w:rsidR="00E46B7E" w:rsidRPr="00E01B6D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E46B7E" w:rsidRPr="00E01B6D">
        <w:rPr>
          <w:rFonts w:asciiTheme="majorHAnsi" w:hAnsiTheme="majorHAnsi" w:cs="Times New Roman"/>
          <w:b/>
          <w:bCs/>
          <w:sz w:val="24"/>
          <w:szCs w:val="24"/>
        </w:rPr>
        <w:t>. Форма аттестации</w:t>
      </w:r>
    </w:p>
    <w:p w14:paraId="673EDECE" w14:textId="2BFAE4D8" w:rsidR="00E46B7E" w:rsidRPr="00E01B6D" w:rsidRDefault="00A37F00" w:rsidP="00E46B7E">
      <w:pPr>
        <w:widowControl w:val="0"/>
        <w:tabs>
          <w:tab w:val="left" w:pos="1238"/>
        </w:tabs>
        <w:autoSpaceDE w:val="0"/>
        <w:autoSpaceDN w:val="0"/>
        <w:adjustRightInd w:val="0"/>
        <w:spacing w:before="326"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E46B7E" w:rsidRPr="00E01B6D">
        <w:rPr>
          <w:rFonts w:asciiTheme="majorHAnsi" w:hAnsiTheme="majorHAnsi" w:cs="Times New Roman"/>
          <w:sz w:val="24"/>
          <w:szCs w:val="24"/>
        </w:rPr>
        <w:t>19.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71F67E11" w14:textId="5329EBCA" w:rsidR="00E46B7E" w:rsidRPr="00E01B6D" w:rsidRDefault="00A37F00" w:rsidP="00E46B7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E46B7E" w:rsidRPr="00E01B6D">
        <w:rPr>
          <w:rFonts w:asciiTheme="majorHAnsi" w:hAnsiTheme="majorHAnsi" w:cs="Times New Roman"/>
          <w:sz w:val="24"/>
          <w:szCs w:val="24"/>
        </w:rPr>
        <w:t>20.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184F4E56" w14:textId="115A3925" w:rsidR="00E46B7E" w:rsidRPr="00E46B7E" w:rsidRDefault="00A37F00" w:rsidP="00A37F00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21. </w:t>
      </w:r>
      <w:r w:rsidR="00E46B7E" w:rsidRPr="00E01B6D">
        <w:rPr>
          <w:rFonts w:asciiTheme="majorHAnsi" w:hAnsiTheme="majorHAnsi" w:cs="Times New Roman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</w:t>
      </w:r>
      <w:r w:rsidR="00E46B7E" w:rsidRPr="00E46B7E">
        <w:rPr>
          <w:rFonts w:ascii="Times New Roman" w:hAnsi="Times New Roman" w:cs="Times New Roman"/>
          <w:sz w:val="28"/>
          <w:szCs w:val="28"/>
        </w:rPr>
        <w:t>.</w:t>
      </w:r>
    </w:p>
    <w:p w14:paraId="357CEBF8" w14:textId="77777777" w:rsidR="00E46B7E" w:rsidRPr="00E46B7E" w:rsidRDefault="00E46B7E" w:rsidP="00E46B7E">
      <w:pPr>
        <w:widowControl w:val="0"/>
        <w:numPr>
          <w:ilvl w:val="0"/>
          <w:numId w:val="15"/>
        </w:numPr>
        <w:tabs>
          <w:tab w:val="left" w:pos="114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E46B7E" w:rsidRPr="00E46B7E">
          <w:footerReference w:type="default" r:id="rId8"/>
          <w:pgSz w:w="11905" w:h="16837"/>
          <w:pgMar w:top="923" w:right="604" w:bottom="827" w:left="1090" w:header="720" w:footer="720" w:gutter="0"/>
          <w:cols w:space="60"/>
          <w:noEndnote/>
        </w:sectPr>
      </w:pPr>
    </w:p>
    <w:p w14:paraId="147561D0" w14:textId="77777777" w:rsidR="00E46B7E" w:rsidRPr="00E46B7E" w:rsidRDefault="00E46B7E" w:rsidP="00E46B7E">
      <w:pPr>
        <w:autoSpaceDE w:val="0"/>
        <w:autoSpaceDN w:val="0"/>
        <w:adjustRightInd w:val="0"/>
        <w:spacing w:before="26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39B8632" w14:textId="0C0BE5C3" w:rsidR="00782550" w:rsidRDefault="00E46B7E" w:rsidP="00782550">
      <w:pPr>
        <w:spacing w:after="0" w:line="12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VII</w:t>
      </w:r>
      <w:r w:rsidR="00782550" w:rsidRPr="00630233">
        <w:rPr>
          <w:rFonts w:asciiTheme="majorHAnsi" w:hAnsiTheme="majorHAnsi"/>
          <w:b/>
          <w:sz w:val="24"/>
          <w:szCs w:val="24"/>
        </w:rPr>
        <w:t xml:space="preserve">. </w:t>
      </w:r>
      <w:r w:rsidR="00782550">
        <w:rPr>
          <w:rFonts w:asciiTheme="majorHAnsi" w:hAnsiTheme="majorHAnsi"/>
          <w:b/>
          <w:sz w:val="24"/>
          <w:szCs w:val="24"/>
        </w:rPr>
        <w:t xml:space="preserve"> Оценочные материалы</w:t>
      </w:r>
    </w:p>
    <w:p w14:paraId="2077F54C" w14:textId="77777777" w:rsidR="00782550" w:rsidRDefault="00782550" w:rsidP="00782550">
      <w:pPr>
        <w:spacing w:after="0" w:line="120" w:lineRule="atLeast"/>
        <w:rPr>
          <w:rFonts w:asciiTheme="majorHAnsi" w:hAnsiTheme="majorHAnsi"/>
          <w:b/>
          <w:sz w:val="24"/>
          <w:szCs w:val="24"/>
        </w:rPr>
      </w:pPr>
    </w:p>
    <w:p w14:paraId="350A22E0" w14:textId="77777777" w:rsidR="00782550" w:rsidRDefault="00782550" w:rsidP="00782550">
      <w:pPr>
        <w:spacing w:after="0" w:line="12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14:paraId="60E8C30A" w14:textId="77777777" w:rsidR="00B96B0C" w:rsidRDefault="00B96B0C" w:rsidP="00782550">
      <w:pPr>
        <w:spacing w:after="0" w:line="120" w:lineRule="atLeast"/>
        <w:rPr>
          <w:rFonts w:asciiTheme="majorHAnsi" w:hAnsiTheme="majorHAnsi"/>
          <w:b/>
          <w:sz w:val="24"/>
          <w:szCs w:val="24"/>
        </w:rPr>
      </w:pPr>
    </w:p>
    <w:p w14:paraId="5C8F4467" w14:textId="77777777" w:rsidR="00B96B0C" w:rsidRPr="00B96B0C" w:rsidRDefault="00B96B0C" w:rsidP="00B96B0C">
      <w:pPr>
        <w:pStyle w:val="aa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B96B0C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B96B0C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Какие мероприятия необходимо выполнить в соответствии с Требованиями по обеспечению транспортной безопасности на КПП, расположенных на пути попадания объектов досмотра в перевозочный сектор из сектора свободного доступа с территории вне границ зоны транспортной безопасности ОТИ или ТС?</w:t>
      </w:r>
    </w:p>
    <w:p w14:paraId="7F40013A" w14:textId="77777777" w:rsidR="00B96B0C" w:rsidRPr="00B96B0C" w:rsidRDefault="00B96B0C" w:rsidP="00B96B0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1.</w:t>
      </w:r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Данные КПП необходимо в дополнение к средствам досмотра оборудовать </w:t>
      </w:r>
      <w:proofErr w:type="spellStart"/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противотаранными</w:t>
      </w:r>
      <w:proofErr w:type="spellEnd"/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устройствами, решетками, усиленными дверьми, шлюзовыми камерами, досмотровыми эстакадами, запорными устройствами, иными сооружениями и устройствами, предназначенные для принятия мер по недопущению несанкционированного проникновения и совершения АНВ на ОТИ.</w:t>
      </w:r>
    </w:p>
    <w:p w14:paraId="557BF7CB" w14:textId="77777777" w:rsidR="00B96B0C" w:rsidRPr="00B96B0C" w:rsidRDefault="00B96B0C" w:rsidP="00B96B0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</w:t>
      </w:r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Данные КПП в дополнение к средствам досмотра необходимо оборудовать</w:t>
      </w:r>
      <w:r w:rsidRPr="00B96B0C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 заграждениями, исключающими наблюдение лиц, не относящихся к силам обеспечения транспортной безопасности ОТИ или ТС, за мероприятиями, осуществляемыми в ходе досмотра, дополнительного досмотра и повторного досмотра.</w:t>
      </w:r>
    </w:p>
    <w:p w14:paraId="0FDE0BFA" w14:textId="77777777" w:rsidR="00B96B0C" w:rsidRPr="00B96B0C" w:rsidRDefault="00B96B0C" w:rsidP="00B96B0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</w:t>
      </w:r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Данные КПП необходимо в дополнение к средствам досмотра оборудовать усиленными дверьми, шлюзовыми камерами.</w:t>
      </w:r>
    </w:p>
    <w:p w14:paraId="547E3881" w14:textId="77777777" w:rsidR="00B96B0C" w:rsidRDefault="00B96B0C" w:rsidP="00B96B0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</w:t>
      </w:r>
      <w:r w:rsidRPr="00B96B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Данные КПП необходимо в дополнение к средствам досмотра оборудовать досмотровыми эстакадами и устройствами, предназначенными для принятия мер по недопущению несанкционированного проникновения и совершения АНВ на ОТИ.</w:t>
      </w:r>
    </w:p>
    <w:p w14:paraId="094AA008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     2. </w:t>
      </w:r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Какие мероприятия необходимо выполнить в соответствии с Требованиями по обеспечению транспортной безопасности в случае проведения досмотра носителей сведений (материальных носителей), составляющих государственную тайну, с помощью средств досмотра?</w:t>
      </w:r>
    </w:p>
    <w:p w14:paraId="0EEA0D5B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казанные носители подлежат досмотру ручным контактным методом, лицами, которые отвечают требованиям законодательства Российской Федерации в области защиты государственной тайны без применения средств досмотра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40F033F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Указанные носители подлежат досмотру с использованием средств досмотра при отсутствии иного решения лица, ответственного за обеспечение транспортной безопасности ОТИ и (или) ТС.</w:t>
      </w:r>
    </w:p>
    <w:p w14:paraId="0EFC61A7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Указанные носители подлежат досмотру только с использованием средств металлодетекторов и портативных детекторов взрывчатых веществ, которые отвечают требованиям законодательства Российской Федерации в области защиты государственной тайны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33B0E60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 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казанные носители подлежат досмотру с применением технических средств досмотра, а также в помещениях, которые отвечают требованиям законодательства Российской Федерации в области защиты государственной тайны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BA33007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Осуществление каких мероприятий следует предусмотреть планами обеспечения транспортной безопасности ОТИ и (или) ТС и приложениями ним в целях обнаружения, распознавания и идентификации опасных радиоактивных агентов:</w:t>
      </w:r>
    </w:p>
    <w:p w14:paraId="0E762409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1. Осуществление постоянного досмотра на КПП с применением портативного определителя взрывчатых веществ.</w:t>
      </w:r>
    </w:p>
    <w:p w14:paraId="65512D2C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2. И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спользование </w:t>
      </w:r>
      <w:proofErr w:type="spellStart"/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одорологических</w:t>
      </w:r>
      <w:proofErr w:type="spellEnd"/>
      <w:r w:rsidRPr="002C499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 способностей служебных собак для выявления предметов и веществ, запрещенных или ограниченных к перемещению, приведенных в Перечнях.</w:t>
      </w:r>
    </w:p>
    <w:p w14:paraId="763EDF9D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Осуществление постоянного мониторинга изменения радиационного фона и поиск источника изменения радиационного фона с помощью поискового радиационного детектора при его изменении.</w:t>
      </w:r>
    </w:p>
    <w:p w14:paraId="65157E79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4. Предложение досматриваемому лицу повторно пройти через рамку стационарного металлоискателя после извлечения металлических предметов в случае срабатывания радиационного монитора.</w:t>
      </w:r>
    </w:p>
    <w:p w14:paraId="04A1CC4A" w14:textId="77777777" w:rsidR="00B96B0C" w:rsidRDefault="00B96B0C" w:rsidP="00782550">
      <w:pPr>
        <w:spacing w:after="0" w:line="120" w:lineRule="atLeast"/>
        <w:rPr>
          <w:rFonts w:ascii="Times New Roman" w:hAnsi="Times New Roman"/>
          <w:sz w:val="18"/>
          <w:szCs w:val="18"/>
          <w:lang w:eastAsia="en-US"/>
        </w:rPr>
      </w:pPr>
    </w:p>
    <w:p w14:paraId="4E26EEAD" w14:textId="77777777" w:rsidR="002C4996" w:rsidRPr="002C4996" w:rsidRDefault="002C4996" w:rsidP="002C4996">
      <w:pPr>
        <w:pStyle w:val="aa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hAnsi="Times New Roman"/>
          <w:b/>
          <w:sz w:val="18"/>
          <w:szCs w:val="18"/>
          <w:lang w:eastAsia="en-US"/>
        </w:rPr>
        <w:t xml:space="preserve">    4.</w:t>
      </w:r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Выберите наиболее общее определение </w:t>
      </w:r>
      <w:proofErr w:type="spellStart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рентгенотелевизионного</w:t>
      </w:r>
      <w:proofErr w:type="spellEnd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сканера досмотра человека с точки зрения его функционального назначения применительно к целям обеспечения транспортной безопасности.</w:t>
      </w:r>
    </w:p>
    <w:p w14:paraId="469F3ABD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1. Установка, позволяющая просматривать содержимое ручной клади и багажа, с целью выявления потенциально опасных предметов.</w:t>
      </w:r>
    </w:p>
    <w:p w14:paraId="659D40F8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Система, предназначенная для выявления наличия источников ионизирующего излучения в грузе и/или транспортном средстве.</w:t>
      </w:r>
    </w:p>
    <w:p w14:paraId="5CD261E7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Установка, предназначенная для досмотра людей на предмет обнаружения скрытых предметов, переносимых в одежде или в теле человека;</w:t>
      </w:r>
    </w:p>
    <w:p w14:paraId="0E02C5C5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4. Электронный прибор, позволяющий обнаруживать в одежде, на теле, а также внутри тела человека опасные биологические агенты.</w:t>
      </w:r>
    </w:p>
    <w:p w14:paraId="1B69CACB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lastRenderedPageBreak/>
        <w:t xml:space="preserve">    5. </w:t>
      </w:r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Выберите наиболее общее определение газоанализатора с точки зрения его функционального назначения применительно к целям обеспечения транспортной безопасности.</w:t>
      </w:r>
    </w:p>
    <w:p w14:paraId="44959860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1. Установка, позволяющая просматривать содержимое ручной клади и багажа, с целью выявления потенциально опасных предметов.</w:t>
      </w:r>
    </w:p>
    <w:p w14:paraId="3A03716B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Система, предназначенная для выявления наличия источников ионизирующего излучения в грузе и/или транспортном средстве.</w:t>
      </w:r>
    </w:p>
    <w:p w14:paraId="3122E7D8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Прибор для оперативного обнаружения и распознавания следовых количеств химических веществ и соединений, включая взрывчатые вещества и другие вещества, включенные в Перечни.</w:t>
      </w:r>
    </w:p>
    <w:p w14:paraId="2325185F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4. Электронный прибор, позволяющий обнаруживать в одежде, на теле, а также внутри тела человека металлические предметы, в том числе запрещенные и ограниченные к перемещению.</w:t>
      </w:r>
    </w:p>
    <w:p w14:paraId="6124B240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   6. </w:t>
      </w:r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Выберите наиболее общее определение </w:t>
      </w:r>
      <w:proofErr w:type="spellStart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рентгенотелевизионного</w:t>
      </w:r>
      <w:proofErr w:type="spellEnd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</w:t>
      </w:r>
      <w:proofErr w:type="spellStart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интроскопа</w:t>
      </w:r>
      <w:proofErr w:type="spellEnd"/>
      <w:r w:rsidRPr="002C4996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с точки зрения его функционального назначения применительно к целям обеспечения транспортной безопасности.</w:t>
      </w:r>
    </w:p>
    <w:p w14:paraId="57D734DD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1. Оборудование, предназначенное для оперативного обнаружения и распознавания взрывчатых веществ и наркотических средств.</w:t>
      </w:r>
    </w:p>
    <w:p w14:paraId="7613E689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Установка, позволяющая просматривать содержимое объектов досмотра, с целью выявления запрещенных или ограниченных к перемещению в зону транспортной безопасности предметов и веществ.</w:t>
      </w:r>
    </w:p>
    <w:p w14:paraId="74801751" w14:textId="77777777" w:rsidR="002C4996" w:rsidRPr="002C4996" w:rsidRDefault="002C4996" w:rsidP="002C49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4996">
        <w:rPr>
          <w:rFonts w:ascii="Times New Roman" w:eastAsia="Times New Roman" w:hAnsi="Times New Roman" w:cs="Times New Roman"/>
          <w:sz w:val="18"/>
          <w:szCs w:val="18"/>
          <w:lang w:eastAsia="ar-SA"/>
        </w:rPr>
        <w:t>3. Система, предназначенная для выявления наличия источников ионизирующего излучения в грузе и/или транспортном средстве.</w:t>
      </w:r>
    </w:p>
    <w:p w14:paraId="710B80E0" w14:textId="77777777" w:rsidR="005C5CA8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4. Электронный прибор, позволяющий обнаруживать в одежде, на теле, а также внутри тела человека металлические предметы, в том числе запрещенные и ограниченные к перемещению.</w:t>
      </w:r>
    </w:p>
    <w:p w14:paraId="615BF45B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FBA1EF4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7. </w:t>
      </w:r>
      <w:r w:rsidRPr="002C499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виды работ не входят в Перечень работ, непосредственно связанных с обеспечением транспортной безопасности, утвержденный распоряжением Правительства РФ от 05.11.2009 г. № 1653-р? </w:t>
      </w:r>
    </w:p>
    <w:p w14:paraId="42422C97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Аккредитация специализированных организаций в области транспортной безопасности.</w:t>
      </w:r>
    </w:p>
    <w:p w14:paraId="7FB56E4D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Оценка уязвимости объектов транспортной инфраструктуры и транспортных средств.</w:t>
      </w:r>
    </w:p>
    <w:p w14:paraId="6E556AD1" w14:textId="77777777" w:rsid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Осуществление контроля и надзора в области обеспечения транспортной безопасности.</w:t>
      </w:r>
    </w:p>
    <w:p w14:paraId="5DEFD507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Техническое обслуживание технических средств обеспечения транспортной безопасности.</w:t>
      </w:r>
    </w:p>
    <w:p w14:paraId="54CC462F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Разработка и реализация планов обеспечения транспортной безопасности объектов транспортной инфраструктуры и транспортных средств.</w:t>
      </w:r>
    </w:p>
    <w:p w14:paraId="3BAD4E58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6.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Категорирование объектов транспортной инфраструктуры и транспортных средств.</w:t>
      </w:r>
    </w:p>
    <w:p w14:paraId="02A35493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7.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Формирование и ведение информационных ресурсов единой государственной информационной системы обеспечения транспортной безопасности, в том числе автоматизированных централизованных баз персональных данных о пассажирах.</w:t>
      </w:r>
    </w:p>
    <w:p w14:paraId="4EF02D45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F058DCD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31DEB3B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8. </w:t>
      </w:r>
      <w:r w:rsidRPr="002C499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определяются цели обеспечения транспортной безопасности? </w:t>
      </w:r>
    </w:p>
    <w:p w14:paraId="6DD616B7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Обеспечение стабильного функционирования транспортного комплекса как одного из важнейших социальных институтов, обусловленного необходимостью поддержания территориальной целостности государства.</w:t>
      </w:r>
    </w:p>
    <w:p w14:paraId="493253FB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Устойчивое функционирование транспортного комплекса с целью удовлетворения социальных потребностей общества в перемещении и обеспечении мобильности населения как неотъемлемого атрибута рыночных отношений и демократии в целом.</w:t>
      </w:r>
    </w:p>
    <w:p w14:paraId="2ACC946F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Информационное, материально-техническое и научно-техническое обеспечение транспортного комплекса с целью защиты экономических интересов субъектов транспортной инфраструктуры.</w:t>
      </w:r>
    </w:p>
    <w:p w14:paraId="05672E69" w14:textId="77777777" w:rsid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14:paraId="626C1B94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86AE7C3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9. </w:t>
      </w:r>
      <w:r w:rsidRPr="002C499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На кого в соответствии с Федеральным законом «О транспортной безопасности» возлагается обеспечение транспортной безопасности объектов транспортной инфраструктуры и транспортных средств? </w:t>
      </w:r>
    </w:p>
    <w:p w14:paraId="684A0C5D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1. На подразделения транспортной безопасности.</w:t>
      </w:r>
    </w:p>
    <w:p w14:paraId="7BC93488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2. На силы обеспечения транспортной безопасности.</w:t>
      </w:r>
    </w:p>
    <w:p w14:paraId="70F1430F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3. На федеральные органы исполнительной власти, уполномоченные Правительством Российской Федерации осуществлять контроль за исполнением законодательства в области транспортной безопасности.</w:t>
      </w:r>
    </w:p>
    <w:p w14:paraId="72A687D0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субъекты транспортной инфраструктуры, перевозчиков, если иное не установлено Федеральным законом от 9 февраля 2007 г. № 16-ФЗ «О транспортной безопасности» и иными федеральными законами.</w:t>
      </w:r>
    </w:p>
    <w:p w14:paraId="79B53005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7001A97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A08E68E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10. </w:t>
      </w:r>
      <w:r w:rsidRPr="002C499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определяется понятие «уровень безопасности»? </w:t>
      </w:r>
    </w:p>
    <w:p w14:paraId="628184F0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Степень защищенности транспортного комплекса, соответствующая модели нарушителя.</w:t>
      </w:r>
    </w:p>
    <w:p w14:paraId="1DD5E39A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подразделением транспортной безопасности.</w:t>
      </w:r>
    </w:p>
    <w:p w14:paraId="31893A73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Степень защищенности транспортного комплекса, соответствующая степени угрозы совершения акта незаконного вмешательства.</w:t>
      </w:r>
    </w:p>
    <w:p w14:paraId="78942DC2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Степень защищенности транспортного комплекса, устанавливаемая в ходе оценки уязвимости.</w:t>
      </w:r>
    </w:p>
    <w:p w14:paraId="67AC5F77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AD738F6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DB12251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11. </w:t>
      </w:r>
      <w:r w:rsidRPr="002C499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понятия «обеспечение транспортной безопасности»? </w:t>
      </w:r>
    </w:p>
    <w:p w14:paraId="5F7E34F2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14:paraId="07C2189C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14:paraId="3C36D357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14:paraId="1E569310" w14:textId="77777777" w:rsidR="002C4996" w:rsidRPr="002C4996" w:rsidRDefault="002C4996" w:rsidP="002C49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2C499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14:paraId="7A549A36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AACFBCF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hAnsi="Times New Roman"/>
          <w:b/>
          <w:sz w:val="18"/>
          <w:szCs w:val="18"/>
          <w:lang w:eastAsia="en-US"/>
        </w:rPr>
        <w:t xml:space="preserve">       12.</w:t>
      </w:r>
      <w:r>
        <w:rPr>
          <w:rFonts w:ascii="Times New Roman" w:hAnsi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Какой нормативный правовой акт определяет систему мер, реализуемых субъектами транспортной инфраструктуры для защиты объектов транспортной инфраструктуры и транспортных средств морского и речного транспорта от угроз совершения актов незаконного вмешательства? </w:t>
      </w:r>
    </w:p>
    <w:p w14:paraId="79450724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Международный кодекс по охране судов и портовых средств.</w:t>
      </w:r>
    </w:p>
    <w:p w14:paraId="682FF333" w14:textId="6C3CD25E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морского и речного транспо</w:t>
      </w:r>
      <w:r w:rsidR="009942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рта, утвержденные постановлениями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</w:t>
      </w:r>
      <w:r w:rsidR="009942A6">
        <w:rPr>
          <w:rFonts w:ascii="Times New Roman" w:eastAsia="Calibri" w:hAnsi="Times New Roman" w:cs="Times New Roman"/>
          <w:sz w:val="18"/>
          <w:szCs w:val="18"/>
          <w:lang w:eastAsia="en-US"/>
        </w:rPr>
        <w:t>тва РФ (№1637, № 1638, № 1651).</w:t>
      </w:r>
    </w:p>
    <w:p w14:paraId="1291E6F0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Федеральный закон от 30.04.1999 N 81-ФЗ «Кодекс торгового мореплавания Российской Федерации».</w:t>
      </w:r>
    </w:p>
    <w:p w14:paraId="02553EE3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Федеральный закон от 07.03.2001 N 24-ФЗ «Кодекс внутреннего водного транспорта Российской Федерации».</w:t>
      </w:r>
    </w:p>
    <w:p w14:paraId="1B5A38B3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F3DE146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13. 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понятию «транспортная безопасность»? </w:t>
      </w:r>
    </w:p>
    <w:p w14:paraId="33F83EC1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транспортных средств от угроз их безопасности.</w:t>
      </w:r>
    </w:p>
    <w:p w14:paraId="558C438F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от угроз их безопасности.</w:t>
      </w:r>
    </w:p>
    <w:p w14:paraId="0108AFCD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и транспортных средств от актов незаконного вмешательства.</w:t>
      </w:r>
    </w:p>
    <w:p w14:paraId="454CFFB3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в целях безопасности транспортных средств.</w:t>
      </w:r>
    </w:p>
    <w:p w14:paraId="35FA40A8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C8F4F09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14. К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акое из основных понятий Федерального закона от 9 февраля 2007 г. № 16-ФЗ «О транспортной безопасности» в своем определении содержит термин «террористический акт»? </w:t>
      </w:r>
    </w:p>
    <w:p w14:paraId="00D7FC97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Акт незаконного вмешательства.</w:t>
      </w:r>
    </w:p>
    <w:p w14:paraId="7901EB0B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Груз повышенной опасности.</w:t>
      </w:r>
    </w:p>
    <w:p w14:paraId="59A2FC0F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Зона транспортной безопасности.</w:t>
      </w:r>
    </w:p>
    <w:p w14:paraId="5CACA297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Оценка охраны морского судна и портового средства.</w:t>
      </w:r>
    </w:p>
    <w:p w14:paraId="65E65E35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1B911E9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15. 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понятия «акт незаконного вмешательства» </w:t>
      </w:r>
    </w:p>
    <w:p w14:paraId="43F0FEBF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Действие (бездействие), не являющееся противоправным, но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14:paraId="0F69BCD5" w14:textId="77777777" w:rsid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Противоправное действие (бездействие), в том числе террористический акт, совершаемое за пределами объектов транспортной инфраструктуры и транспортных средств (не связанное с безопасностью транспортного комплекса), но повлекшее за собой причинение вреда жизни и здоровью людей, материальный ущерб.</w:t>
      </w:r>
    </w:p>
    <w:p w14:paraId="667DE9E1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Противоправное действие (бездействие), совершаемое на объектах транспортной инфраструктуры и транспортных средствах, но не угрожающее безопасной деятельности транспортного комплекса, не причинившее вреда жизни и здоровью людей, материального ущерба, и не создавшее угрозу наступления таких последствий.</w:t>
      </w:r>
    </w:p>
    <w:p w14:paraId="078246EA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14:paraId="2BE7413F" w14:textId="77777777" w:rsidR="002C4996" w:rsidRDefault="002C4996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1BED73D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15438B1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16. 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понятия «субъекты транспортной инфраструктуры» </w:t>
      </w:r>
    </w:p>
    <w:p w14:paraId="470FCFF8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1. Юридические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14:paraId="44AA25B3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2. Юридические лица и физические лица, являющиеся собственниками объектов транспортной инфраструктуры или использующие их на ином законном основании.</w:t>
      </w:r>
    </w:p>
    <w:p w14:paraId="4E751E3E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14:paraId="7E15FEAC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4. Юридические лица и индивидуальные предприниматели, являющиеся собственниками объектов транспортной инфраструктуры и (или) транспортных средств.</w:t>
      </w:r>
    </w:p>
    <w:p w14:paraId="2CD7F7A2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443D219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17.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определяется понятие «перевозчик»? </w:t>
      </w:r>
    </w:p>
    <w:p w14:paraId="68DFF786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Лицо или компания, которые выполняют или принимают на себя обязательство выполнить перевозку грузов.</w:t>
      </w:r>
    </w:p>
    <w:p w14:paraId="7327C5FD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Лицо, фактически перемещающее товары либо являющееся ответственным за использование транспортного средства.</w:t>
      </w:r>
    </w:p>
    <w:p w14:paraId="57E373D8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3.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Юридическое лицо независимо от его организационно-правовой формы и формы собственности, имеющее основными целями своей деятельности осуществление за плату морских перевозок пассажиров, багажа, грузов, почты.</w:t>
      </w:r>
    </w:p>
    <w:p w14:paraId="4BE005E7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Юридическое лицо или индивидуальный предприниматель, принявшие на себя обязанность доставить пассажира, вверенный им отправителем груз, багаж, </w:t>
      </w:r>
      <w:proofErr w:type="spellStart"/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из пункта отправления в пункт назначения, а также выдать груз, багаж, </w:t>
      </w:r>
      <w:proofErr w:type="spellStart"/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уполномоченному на его получение лицу (получателю).</w:t>
      </w:r>
    </w:p>
    <w:p w14:paraId="6C4F3FFD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756BB48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155B8210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18.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Чем в первую очередь должны руководствоваться силы обеспечения транспортной безопасности морского терминала при реагировании на угрозы совершения актов незаконного вмешательства? </w:t>
      </w:r>
    </w:p>
    <w:p w14:paraId="72996F89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Положениями главы XI-2 СОЛАС и МК ОСПС.</w:t>
      </w:r>
    </w:p>
    <w:p w14:paraId="0358BECE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Планами охраны морских судов, находящихся в порту.</w:t>
      </w:r>
    </w:p>
    <w:p w14:paraId="7E9C84D4" w14:textId="745F5FE6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Планом</w:t>
      </w:r>
      <w:r w:rsidR="009942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обеспечения транспортной безопасности ОТИ, являющимся планом охраны соответствующего портового средства.</w:t>
      </w:r>
    </w:p>
    <w:p w14:paraId="55A0A85C" w14:textId="77777777" w:rsidR="008F3C2D" w:rsidRDefault="008F3C2D" w:rsidP="008F3C2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Прямыми указаниями уполномоченных сотрудников компетентного органа в области обеспечения транспортной безопасности</w:t>
      </w:r>
    </w:p>
    <w:p w14:paraId="0F67A844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16AF0030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19.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14:paraId="52A6EFDA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Территориальные управления Федеральной службы по надзору в сфере транспорта.</w:t>
      </w:r>
    </w:p>
    <w:p w14:paraId="694C63CC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14:paraId="329D6EA3" w14:textId="77777777" w:rsidR="008F3C2D" w:rsidRPr="008F3C2D" w:rsidRDefault="008F3C2D" w:rsidP="008F3C2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8F3C2D">
        <w:rPr>
          <w:rFonts w:ascii="Times New Roman" w:eastAsia="Arial" w:hAnsi="Times New Roman" w:cs="Times New Roman"/>
          <w:sz w:val="18"/>
          <w:szCs w:val="18"/>
          <w:lang w:eastAsia="hi-IN" w:bidi="hi-IN"/>
        </w:rPr>
        <w:t>3.</w:t>
      </w: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8F3C2D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</w:r>
    </w:p>
    <w:p w14:paraId="5CAA41C6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14:paraId="0AAA2B9D" w14:textId="77777777" w:rsidR="008F3C2D" w:rsidRDefault="008F3C2D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D57E1FA" w14:textId="77777777" w:rsidR="008F3C2D" w:rsidRPr="0063371B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3C2D">
        <w:rPr>
          <w:rFonts w:ascii="Times New Roman" w:hAnsi="Times New Roman"/>
          <w:b/>
          <w:sz w:val="18"/>
          <w:szCs w:val="18"/>
          <w:lang w:eastAsia="en-US"/>
        </w:rPr>
        <w:t xml:space="preserve">      20.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63371B">
        <w:rPr>
          <w:rFonts w:ascii="Times New Roman" w:hAnsi="Times New Roman"/>
          <w:b/>
          <w:sz w:val="18"/>
          <w:szCs w:val="18"/>
        </w:rPr>
        <w:t xml:space="preserve">В каком случае принимается решение об изменении уровня безопасности? </w:t>
      </w:r>
    </w:p>
    <w:p w14:paraId="6F8519A5" w14:textId="77777777" w:rsidR="008F3C2D" w:rsidRPr="0063371B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Pr="0063371B">
        <w:rPr>
          <w:rFonts w:ascii="Times New Roman" w:hAnsi="Times New Roman"/>
          <w:sz w:val="18"/>
          <w:szCs w:val="18"/>
        </w:rPr>
        <w:t xml:space="preserve">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</w:r>
    </w:p>
    <w:p w14:paraId="6035C95F" w14:textId="77777777" w:rsidR="008F3C2D" w:rsidRPr="0063371B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Pr="0063371B">
        <w:rPr>
          <w:rFonts w:ascii="Times New Roman" w:hAnsi="Times New Roman"/>
          <w:sz w:val="18"/>
          <w:szCs w:val="18"/>
        </w:rPr>
        <w:t xml:space="preserve"> При изменении степени угрозы возникновения чрезвычайных ситуаций.</w:t>
      </w:r>
    </w:p>
    <w:p w14:paraId="0A7B3A3A" w14:textId="77777777" w:rsidR="008F3C2D" w:rsidRPr="0063371B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 </w:t>
      </w:r>
      <w:r w:rsidRPr="0063371B">
        <w:rPr>
          <w:rFonts w:ascii="Times New Roman" w:hAnsi="Times New Roman"/>
          <w:sz w:val="18"/>
          <w:szCs w:val="18"/>
        </w:rPr>
        <w:t>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вмешательства.</w:t>
      </w:r>
    </w:p>
    <w:p w14:paraId="34756816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Pr="0063371B">
        <w:rPr>
          <w:rFonts w:ascii="Times New Roman" w:hAnsi="Times New Roman"/>
          <w:sz w:val="18"/>
          <w:szCs w:val="18"/>
        </w:rPr>
        <w:t xml:space="preserve"> 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</w:r>
      <w:proofErr w:type="gramStart"/>
      <w:r w:rsidRPr="0063371B">
        <w:rPr>
          <w:rFonts w:ascii="Times New Roman" w:hAnsi="Times New Roman"/>
          <w:sz w:val="18"/>
          <w:szCs w:val="18"/>
        </w:rPr>
        <w:t>криминогенной обстановки</w:t>
      </w:r>
      <w:proofErr w:type="gramEnd"/>
      <w:r w:rsidRPr="0063371B">
        <w:rPr>
          <w:rFonts w:ascii="Times New Roman" w:hAnsi="Times New Roman"/>
          <w:sz w:val="18"/>
          <w:szCs w:val="18"/>
        </w:rPr>
        <w:t xml:space="preserve"> в регионе.</w:t>
      </w:r>
    </w:p>
    <w:p w14:paraId="1726E37E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F227E6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F17533" w14:textId="069E301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21. 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Какое количество уровней безопасности ОТИ/ТС установлено Постановлением Правите</w:t>
      </w:r>
      <w:r w:rsidR="009942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льства РФ от 29.12.20 г. № 2344</w:t>
      </w:r>
      <w:r w:rsidRPr="008F3C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? </w:t>
      </w:r>
    </w:p>
    <w:p w14:paraId="6F2A0CC7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Три.</w:t>
      </w:r>
    </w:p>
    <w:p w14:paraId="3B3913AC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Два.</w:t>
      </w:r>
    </w:p>
    <w:p w14:paraId="17B47E2F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Один.</w:t>
      </w:r>
    </w:p>
    <w:p w14:paraId="02599C9B" w14:textId="77777777" w:rsidR="008F3C2D" w:rsidRPr="008F3C2D" w:rsidRDefault="008F3C2D" w:rsidP="008F3C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8F3C2D">
        <w:rPr>
          <w:rFonts w:ascii="Times New Roman" w:eastAsia="Calibri" w:hAnsi="Times New Roman" w:cs="Times New Roman"/>
          <w:sz w:val="18"/>
          <w:szCs w:val="18"/>
          <w:lang w:eastAsia="en-US"/>
        </w:rPr>
        <w:t>Четыре.</w:t>
      </w:r>
    </w:p>
    <w:p w14:paraId="42D99D62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777F7D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hAnsi="Times New Roman"/>
          <w:b/>
          <w:sz w:val="18"/>
          <w:szCs w:val="18"/>
        </w:rPr>
        <w:t xml:space="preserve">      22.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Какой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комплекса? </w:t>
      </w:r>
    </w:p>
    <w:p w14:paraId="5062A272" w14:textId="77777777" w:rsid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Уровень № 1.</w:t>
      </w:r>
    </w:p>
    <w:p w14:paraId="72FEC68E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Уровень № 3.</w:t>
      </w:r>
    </w:p>
    <w:p w14:paraId="331418F1" w14:textId="7DA791DB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="009942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Уровень № 4.</w:t>
      </w:r>
    </w:p>
    <w:p w14:paraId="250DA9FF" w14:textId="209384E8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="009942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Уровень № 2.</w:t>
      </w:r>
    </w:p>
    <w:p w14:paraId="183F6A50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DE4E43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9A7D19">
        <w:rPr>
          <w:rFonts w:ascii="Times New Roman" w:hAnsi="Times New Roman"/>
          <w:b/>
          <w:sz w:val="18"/>
          <w:szCs w:val="18"/>
        </w:rPr>
        <w:t>23</w:t>
      </w:r>
      <w:r>
        <w:rPr>
          <w:rFonts w:ascii="Times New Roman" w:hAnsi="Times New Roman"/>
          <w:sz w:val="18"/>
          <w:szCs w:val="18"/>
        </w:rPr>
        <w:t xml:space="preserve">.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Каким органом исполнительной власти в соответствии с Федеральным законом от 09.02.2007 г. № 16-ФЗ «О транспортной безопасности» устанавливаются 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средств? </w:t>
      </w:r>
    </w:p>
    <w:p w14:paraId="126D39F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Правительством Российской Федерации.</w:t>
      </w:r>
    </w:p>
    <w:p w14:paraId="035528C6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Министерством транспорта Российской Федерации.</w:t>
      </w:r>
    </w:p>
    <w:p w14:paraId="7509F351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Компетентным органом в области обеспечения транспортной безопасности в установленной сфере деятельности.</w:t>
      </w:r>
    </w:p>
    <w:p w14:paraId="19C85DE5" w14:textId="77777777" w:rsid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Федеральной службой безопасности Российской Федерации.</w:t>
      </w:r>
    </w:p>
    <w:p w14:paraId="36C6E126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6B8492C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24.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обеспечения транспортной безопасности ОТИ и ТС? </w:t>
      </w:r>
    </w:p>
    <w:p w14:paraId="66DBD2B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14:paraId="1A2F4CA9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2.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Допуск сил обеспечения транспортной безопасности к информации ограниченного доступа осуществляется </w:t>
      </w:r>
      <w:proofErr w:type="gramStart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должностей персонала, осуществляющего деятельность в зоне транспортной безопасности и на критических элементах ОТИ или ТС.</w:t>
      </w:r>
    </w:p>
    <w:p w14:paraId="239CC03F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14:paraId="4F87E3FD" w14:textId="77777777" w:rsid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</w:r>
    </w:p>
    <w:p w14:paraId="2B42361B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6227171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hAnsi="Times New Roman"/>
          <w:b/>
          <w:sz w:val="18"/>
          <w:szCs w:val="18"/>
        </w:rPr>
        <w:t xml:space="preserve">      25.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</w:r>
    </w:p>
    <w:p w14:paraId="1266C868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</w:r>
    </w:p>
    <w:p w14:paraId="0C22F4C8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Сведения о результатах проведенной оценки уязвимости объектов транспортной инфраструктуры и транспортных средств относятся </w:t>
      </w:r>
      <w:proofErr w:type="gramStart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к</w:t>
      </w:r>
      <w:proofErr w:type="gramEnd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сведениями</w:t>
      </w:r>
      <w:proofErr w:type="gramEnd"/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, составляющим государственную тайну.</w:t>
      </w:r>
    </w:p>
    <w:p w14:paraId="34155C92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. 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</w:r>
    </w:p>
    <w:p w14:paraId="328D248E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</w:r>
    </w:p>
    <w:p w14:paraId="6BC03B6B" w14:textId="77777777" w:rsidR="008F3C2D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B45DEC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26.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от 9 февраля 2007 г. № 16-ФЗ «О транспортной безопасности» определяется понятие - подразделения транспортной безопасности? </w:t>
      </w:r>
    </w:p>
    <w:p w14:paraId="4A840FDC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14:paraId="47613EB1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14:paraId="78AEE8FC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14:paraId="692CFFD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14:paraId="7E5F8AFB" w14:textId="77777777" w:rsidR="008F3C2D" w:rsidRPr="0063371B" w:rsidRDefault="008F3C2D" w:rsidP="008F3C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63C202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27.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Дайте определение понятия «силы обеспечения транспортной безопасности»</w:t>
      </w:r>
    </w:p>
    <w:p w14:paraId="3816A643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</w:r>
    </w:p>
    <w:p w14:paraId="57F5228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Должностное лицо компании, ответственное за охрану, должностное лицо портового средства, лица командного состава, ответственные за охрану, а также специально обученное, технически оснащённое подразделение ведомственной охраны Минтранса России, предназначенное для выполнения специальных операций с целью защиты объектов транспортного комплекса Российской Федерации.</w:t>
      </w:r>
    </w:p>
    <w:p w14:paraId="723A1B69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Органы, обеспечивающие безопасное ведение работ на транспорте, службы ликвидации последствий ЧС, формирования ГО МЧС, службы обеспечения безопасности средств связи и информации.</w:t>
      </w:r>
    </w:p>
    <w:p w14:paraId="3A3A75D8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Федеральные органы государственной власти, принимающие участие в обеспечении национальной безопасности государства на основании законодательства Российской Федерации.</w:t>
      </w:r>
    </w:p>
    <w:p w14:paraId="6FC7AC1E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A22F422" w14:textId="77777777" w:rsidR="009A7D19" w:rsidRPr="009A7D19" w:rsidRDefault="009A7D19" w:rsidP="009A7D19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hAnsi="Times New Roman"/>
          <w:b/>
          <w:sz w:val="18"/>
          <w:szCs w:val="18"/>
          <w:lang w:eastAsia="en-US"/>
        </w:rPr>
        <w:t xml:space="preserve">      28.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лица вправе выполнять работы, непосредственно связанные с обеспечением транспортной безопасности? </w:t>
      </w:r>
    </w:p>
    <w:p w14:paraId="09FC924C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14:paraId="39852E33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14:paraId="454A2408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14:paraId="48552803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происхождения.</w:t>
      </w:r>
    </w:p>
    <w:p w14:paraId="05ECE48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5. 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</w:r>
    </w:p>
    <w:p w14:paraId="6C07653B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2C37AFF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0527E80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 xml:space="preserve">      29. 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категории сил обеспечения транспортной безопасности (из перечисленных ниже), должны пройти проверку соответствия личностных (психофизиологических) качеств? </w:t>
      </w:r>
    </w:p>
    <w:p w14:paraId="07CBC3B4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1. Работники, назначенные в качестве лиц, ответственных за обеспечение транспортной безопасности в субъекте транспортной инфраструктуры.</w:t>
      </w:r>
    </w:p>
    <w:p w14:paraId="2F1F83A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2. Работники субъекта транспортной инфраструктуры, назначенные в качестве лиц, ответственных за обеспечение транспортной безопасности на объекте транспортной инфраструктуры и/или транспортном средстве.</w:t>
      </w:r>
    </w:p>
    <w:p w14:paraId="670A0DB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3. Иные работники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ОТИ/ТС.</w:t>
      </w:r>
    </w:p>
    <w:p w14:paraId="07BCBE83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безопасности.</w:t>
      </w:r>
    </w:p>
    <w:p w14:paraId="6EE54E53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DFAC2D5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hAnsi="Times New Roman"/>
          <w:b/>
          <w:sz w:val="18"/>
          <w:szCs w:val="18"/>
          <w:lang w:eastAsia="en-US"/>
        </w:rPr>
        <w:t xml:space="preserve">     30.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9A7D1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каких случаях подразделения транспортной безопасности имеют право на приобретение, хранение и ношение специальных средств и служебного огнестрельного оружия?  </w:t>
      </w:r>
    </w:p>
    <w:p w14:paraId="481148CF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1. Для защиты объектов транспортной инфраструктуры от актов незаконного вмешательства.</w:t>
      </w:r>
    </w:p>
    <w:p w14:paraId="5A230889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2. Для защиты транспортных средств от актов незаконного вмешательства.</w:t>
      </w:r>
    </w:p>
    <w:p w14:paraId="0D0B59B9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3. Для защиты объектов транспортной инфраструктуры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Федерации.</w:t>
      </w:r>
    </w:p>
    <w:p w14:paraId="077DBB8B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>4. Для защиты жизни и здоровья сотрудников подразделения.</w:t>
      </w:r>
    </w:p>
    <w:p w14:paraId="7D9072D9" w14:textId="77777777" w:rsidR="009A7D19" w:rsidRPr="009A7D19" w:rsidRDefault="009A7D19" w:rsidP="009A7D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5.</w:t>
      </w:r>
      <w:r w:rsidRPr="009A7D1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Для защиты объектов транспортной инфраструктуры и транспортных средств от актов незаконного вмешательства.</w:t>
      </w:r>
    </w:p>
    <w:p w14:paraId="2992E73E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03BE0B78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2CCABB2F" w14:textId="77777777" w:rsidR="009A7D19" w:rsidRDefault="009A7D19" w:rsidP="002C499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87BC393" w14:textId="41ECE537" w:rsidR="005C5CA8" w:rsidRDefault="005C5CA8" w:rsidP="005C5CA8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</w:t>
      </w:r>
      <w:r w:rsidR="00E46B7E">
        <w:rPr>
          <w:rFonts w:asciiTheme="majorHAnsi" w:hAnsiTheme="majorHAnsi"/>
          <w:b/>
          <w:sz w:val="24"/>
          <w:szCs w:val="24"/>
          <w:lang w:val="en-US"/>
        </w:rPr>
        <w:t>VIII</w:t>
      </w:r>
      <w:r>
        <w:rPr>
          <w:rFonts w:asciiTheme="majorHAnsi" w:hAnsiTheme="majorHAnsi"/>
          <w:b/>
          <w:sz w:val="24"/>
          <w:szCs w:val="24"/>
        </w:rPr>
        <w:t>.  Методические материалы учебного центра «Лидер».</w:t>
      </w:r>
    </w:p>
    <w:p w14:paraId="3F0AE5E0" w14:textId="77777777" w:rsidR="005C5CA8" w:rsidRPr="00DD791A" w:rsidRDefault="005C5CA8" w:rsidP="005C5CA8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20218570" w14:textId="77777777" w:rsidR="005C5CA8" w:rsidRDefault="005C5CA8" w:rsidP="005C5CA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«Основные законодательные и нормативные акты </w:t>
      </w:r>
      <w:r w:rsidRPr="0014526A">
        <w:rPr>
          <w:rFonts w:ascii="Times New Roman" w:eastAsia="Times New Roman" w:hAnsi="Times New Roman" w:cs="Times New Roman"/>
          <w:sz w:val="24"/>
          <w:szCs w:val="24"/>
        </w:rPr>
        <w:t>Российской Федерации в области обеспечения транспортной безопасности».</w:t>
      </w:r>
    </w:p>
    <w:p w14:paraId="4108E2F8" w14:textId="77777777" w:rsidR="004951CE" w:rsidRPr="004951CE" w:rsidRDefault="005C5CA8" w:rsidP="004951C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51CE">
        <w:rPr>
          <w:rFonts w:asciiTheme="majorHAnsi" w:hAnsiTheme="majorHAnsi"/>
          <w:sz w:val="24"/>
          <w:szCs w:val="24"/>
        </w:rPr>
        <w:t xml:space="preserve">2. </w:t>
      </w:r>
      <w:r w:rsidR="004951CE" w:rsidRPr="004951C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пособие № 7 «По подготовке </w:t>
      </w:r>
      <w:r w:rsidR="004951CE" w:rsidRPr="00495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работников СТИ, подразделения ТБ, </w:t>
      </w:r>
      <w:r w:rsidR="004951CE" w:rsidRPr="004951CE">
        <w:rPr>
          <w:rFonts w:ascii="Times New Roman" w:eastAsia="Times New Roman" w:hAnsi="Times New Roman" w:cs="Times New Roman"/>
          <w:sz w:val="24"/>
          <w:szCs w:val="24"/>
        </w:rPr>
        <w:t>управляющих техническими средствами ОТБ</w:t>
      </w:r>
      <w:r w:rsidR="004951CE" w:rsidRPr="004951CE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14:paraId="0CF8104D" w14:textId="77777777" w:rsidR="005C5CA8" w:rsidRDefault="005C5CA8" w:rsidP="005C5CA8">
      <w:pPr>
        <w:spacing w:after="0" w:line="120" w:lineRule="atLeast"/>
        <w:rPr>
          <w:rFonts w:asciiTheme="majorHAnsi" w:hAnsiTheme="majorHAnsi"/>
          <w:sz w:val="24"/>
          <w:szCs w:val="24"/>
        </w:rPr>
      </w:pPr>
    </w:p>
    <w:p w14:paraId="23960309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CFF386D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624845D" w14:textId="77777777" w:rsidR="007B78AD" w:rsidRPr="00A86778" w:rsidRDefault="007B78AD" w:rsidP="007B78AD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1F6CAA9" w14:textId="77777777" w:rsidR="007B78AD" w:rsidRPr="00A86778" w:rsidRDefault="007B78AD" w:rsidP="007B78AD">
      <w:pPr>
        <w:rPr>
          <w:rFonts w:asciiTheme="majorHAnsi" w:hAnsiTheme="majorHAnsi"/>
          <w:sz w:val="24"/>
          <w:szCs w:val="24"/>
        </w:rPr>
      </w:pPr>
    </w:p>
    <w:p w14:paraId="23C99E5F" w14:textId="77777777" w:rsidR="00F9691F" w:rsidRDefault="00F9691F" w:rsidP="00F9691F">
      <w:pPr>
        <w:spacing w:after="0" w:line="120" w:lineRule="atLeast"/>
        <w:rPr>
          <w:rFonts w:asciiTheme="majorHAnsi" w:hAnsiTheme="majorHAnsi"/>
          <w:sz w:val="24"/>
          <w:szCs w:val="24"/>
        </w:rPr>
      </w:pPr>
      <w:bookmarkStart w:id="7" w:name="_GoBack"/>
      <w:bookmarkEnd w:id="7"/>
    </w:p>
    <w:sectPr w:rsidR="00F9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6186" w14:textId="77777777" w:rsidR="00324D4C" w:rsidRDefault="00324D4C">
      <w:pPr>
        <w:spacing w:after="0" w:line="240" w:lineRule="auto"/>
      </w:pPr>
      <w:r>
        <w:separator/>
      </w:r>
    </w:p>
  </w:endnote>
  <w:endnote w:type="continuationSeparator" w:id="0">
    <w:p w14:paraId="6EAE6972" w14:textId="77777777" w:rsidR="00324D4C" w:rsidRDefault="0032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916158"/>
      <w:docPartObj>
        <w:docPartGallery w:val="Page Numbers (Bottom of Page)"/>
        <w:docPartUnique/>
      </w:docPartObj>
    </w:sdtPr>
    <w:sdtContent>
      <w:p w14:paraId="60E7178F" w14:textId="6CA83699" w:rsidR="009942A6" w:rsidRDefault="009942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46">
          <w:rPr>
            <w:noProof/>
          </w:rPr>
          <w:t>16</w:t>
        </w:r>
        <w:r>
          <w:fldChar w:fldCharType="end"/>
        </w:r>
      </w:p>
    </w:sdtContent>
  </w:sdt>
  <w:p w14:paraId="074697C7" w14:textId="77777777" w:rsidR="009942A6" w:rsidRDefault="009942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3D38" w14:textId="77777777" w:rsidR="00324D4C" w:rsidRDefault="00324D4C">
      <w:pPr>
        <w:spacing w:after="0" w:line="240" w:lineRule="auto"/>
      </w:pPr>
      <w:r>
        <w:separator/>
      </w:r>
    </w:p>
  </w:footnote>
  <w:footnote w:type="continuationSeparator" w:id="0">
    <w:p w14:paraId="45F268CC" w14:textId="77777777" w:rsidR="00324D4C" w:rsidRDefault="0032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B9"/>
    <w:multiLevelType w:val="singleLevel"/>
    <w:tmpl w:val="EC7A968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9F5932"/>
    <w:multiLevelType w:val="singleLevel"/>
    <w:tmpl w:val="3A542A06"/>
    <w:lvl w:ilvl="0">
      <w:start w:val="1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ABB5B76"/>
    <w:multiLevelType w:val="singleLevel"/>
    <w:tmpl w:val="275EB156"/>
    <w:lvl w:ilvl="0">
      <w:start w:val="7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B115E79"/>
    <w:multiLevelType w:val="singleLevel"/>
    <w:tmpl w:val="059ED56A"/>
    <w:lvl w:ilvl="0">
      <w:start w:val="16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>
    <w:nsid w:val="33895AF2"/>
    <w:multiLevelType w:val="singleLevel"/>
    <w:tmpl w:val="679AE916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48E65B80"/>
    <w:multiLevelType w:val="singleLevel"/>
    <w:tmpl w:val="2CF4D3A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4DF97E29"/>
    <w:multiLevelType w:val="singleLevel"/>
    <w:tmpl w:val="012EB2BA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61460DDE"/>
    <w:multiLevelType w:val="singleLevel"/>
    <w:tmpl w:val="6210666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6A1F684D"/>
    <w:multiLevelType w:val="singleLevel"/>
    <w:tmpl w:val="DB863466"/>
    <w:lvl w:ilvl="0">
      <w:start w:val="8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DA81C7C"/>
    <w:multiLevelType w:val="singleLevel"/>
    <w:tmpl w:val="05502DC4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7CD71375"/>
    <w:multiLevelType w:val="singleLevel"/>
    <w:tmpl w:val="33DAA452"/>
    <w:lvl w:ilvl="0">
      <w:start w:val="2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3"/>
    <w:lvlOverride w:ilvl="0">
      <w:lvl w:ilvl="0">
        <w:start w:val="16"/>
        <w:numFmt w:val="decimal"/>
        <w:lvlText w:val="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0"/>
    <w:lvlOverride w:ilvl="0">
      <w:lvl w:ilvl="0">
        <w:start w:val="2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B"/>
    <w:rsid w:val="00036DBD"/>
    <w:rsid w:val="0018694A"/>
    <w:rsid w:val="0019623F"/>
    <w:rsid w:val="001C4F0B"/>
    <w:rsid w:val="001E3FD5"/>
    <w:rsid w:val="00217068"/>
    <w:rsid w:val="00233C21"/>
    <w:rsid w:val="002B0023"/>
    <w:rsid w:val="002C4996"/>
    <w:rsid w:val="00324D4C"/>
    <w:rsid w:val="00334958"/>
    <w:rsid w:val="003A71DD"/>
    <w:rsid w:val="003C3DFB"/>
    <w:rsid w:val="003E4FE1"/>
    <w:rsid w:val="00431937"/>
    <w:rsid w:val="00463184"/>
    <w:rsid w:val="004951CE"/>
    <w:rsid w:val="004F1D6E"/>
    <w:rsid w:val="005C5CA8"/>
    <w:rsid w:val="005D0346"/>
    <w:rsid w:val="005E48CD"/>
    <w:rsid w:val="006D4E98"/>
    <w:rsid w:val="006E3DDE"/>
    <w:rsid w:val="00724691"/>
    <w:rsid w:val="00782550"/>
    <w:rsid w:val="007863FE"/>
    <w:rsid w:val="007B78AD"/>
    <w:rsid w:val="00875437"/>
    <w:rsid w:val="008E13D6"/>
    <w:rsid w:val="008F3C2D"/>
    <w:rsid w:val="00993C9B"/>
    <w:rsid w:val="009942A6"/>
    <w:rsid w:val="009A7D19"/>
    <w:rsid w:val="00A37F00"/>
    <w:rsid w:val="00A55AAC"/>
    <w:rsid w:val="00A86778"/>
    <w:rsid w:val="00B57E59"/>
    <w:rsid w:val="00B934A6"/>
    <w:rsid w:val="00B96B0C"/>
    <w:rsid w:val="00C10492"/>
    <w:rsid w:val="00C46C18"/>
    <w:rsid w:val="00D42F79"/>
    <w:rsid w:val="00E01B6D"/>
    <w:rsid w:val="00E17C56"/>
    <w:rsid w:val="00E46B7E"/>
    <w:rsid w:val="00E47028"/>
    <w:rsid w:val="00E67646"/>
    <w:rsid w:val="00EB1C7B"/>
    <w:rsid w:val="00EC23FD"/>
    <w:rsid w:val="00ED0D6D"/>
    <w:rsid w:val="00F26742"/>
    <w:rsid w:val="00F65533"/>
    <w:rsid w:val="00F70D35"/>
    <w:rsid w:val="00F9691F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A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8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7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B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9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B96B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96B0C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B96B0C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B96B0C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E46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46B7E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3C21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2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3C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8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7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B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9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B96B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96B0C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B96B0C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B96B0C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E46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46B7E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3C21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2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3C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49930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46</cp:revision>
  <cp:lastPrinted>2021-01-27T06:35:00Z</cp:lastPrinted>
  <dcterms:created xsi:type="dcterms:W3CDTF">2017-08-03T11:26:00Z</dcterms:created>
  <dcterms:modified xsi:type="dcterms:W3CDTF">2021-02-12T09:31:00Z</dcterms:modified>
</cp:coreProperties>
</file>